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sz w:val="48"/>
          <w:szCs w:val="44"/>
        </w:rPr>
      </w:pPr>
    </w:p>
    <w:p>
      <w:pPr>
        <w:jc w:val="center"/>
        <w:rPr>
          <w:rFonts w:hAnsi="宋体"/>
          <w:b/>
          <w:sz w:val="48"/>
          <w:szCs w:val="44"/>
        </w:rPr>
      </w:pPr>
      <w:r>
        <w:rPr>
          <w:rFonts w:hint="eastAsia" w:hAnsi="宋体"/>
          <w:b/>
          <w:sz w:val="48"/>
          <w:szCs w:val="44"/>
        </w:rPr>
        <w:t>杭衢铁路建德南站站前广场及周边基础设施配套工程建设房屋及资产征迁评估服务机构公开竞选</w:t>
      </w:r>
    </w:p>
    <w:p>
      <w:pPr>
        <w:rPr>
          <w:rFonts w:hAnsi="宋体"/>
          <w:b/>
          <w:szCs w:val="21"/>
        </w:rPr>
      </w:pPr>
    </w:p>
    <w:p>
      <w:pPr>
        <w:spacing w:line="800" w:lineRule="exact"/>
        <w:jc w:val="center"/>
        <w:rPr>
          <w:rFonts w:hAnsi="宋体"/>
          <w:b/>
          <w:sz w:val="72"/>
          <w:szCs w:val="72"/>
        </w:rPr>
      </w:pPr>
    </w:p>
    <w:p>
      <w:pPr>
        <w:pStyle w:val="2"/>
      </w:pPr>
    </w:p>
    <w:p>
      <w:pPr>
        <w:spacing w:line="800" w:lineRule="exact"/>
        <w:jc w:val="center"/>
        <w:rPr>
          <w:rFonts w:hAnsi="宋体"/>
          <w:b/>
          <w:sz w:val="72"/>
          <w:szCs w:val="72"/>
        </w:rPr>
      </w:pPr>
      <w:r>
        <w:rPr>
          <w:rFonts w:hint="eastAsia" w:hAnsi="宋体"/>
          <w:b/>
          <w:sz w:val="72"/>
          <w:szCs w:val="72"/>
        </w:rPr>
        <w:t>竞</w:t>
      </w:r>
    </w:p>
    <w:p>
      <w:pPr>
        <w:pStyle w:val="2"/>
      </w:pPr>
    </w:p>
    <w:p>
      <w:pPr>
        <w:spacing w:line="800" w:lineRule="exact"/>
        <w:jc w:val="center"/>
        <w:rPr>
          <w:rFonts w:hAnsi="宋体"/>
          <w:b/>
          <w:sz w:val="72"/>
          <w:szCs w:val="72"/>
        </w:rPr>
      </w:pPr>
      <w:r>
        <w:rPr>
          <w:rFonts w:hint="eastAsia" w:hAnsi="宋体"/>
          <w:b/>
          <w:sz w:val="72"/>
          <w:szCs w:val="72"/>
        </w:rPr>
        <w:t>选</w:t>
      </w:r>
    </w:p>
    <w:p>
      <w:pPr>
        <w:pStyle w:val="2"/>
      </w:pPr>
    </w:p>
    <w:p>
      <w:pPr>
        <w:spacing w:line="800" w:lineRule="exact"/>
        <w:jc w:val="center"/>
        <w:rPr>
          <w:rFonts w:hAnsi="宋体"/>
          <w:b/>
          <w:sz w:val="72"/>
          <w:szCs w:val="72"/>
        </w:rPr>
      </w:pPr>
      <w:r>
        <w:rPr>
          <w:rFonts w:hint="eastAsia" w:hAnsi="宋体"/>
          <w:b/>
          <w:sz w:val="72"/>
          <w:szCs w:val="72"/>
        </w:rPr>
        <w:t>文</w:t>
      </w:r>
    </w:p>
    <w:p>
      <w:pPr>
        <w:pStyle w:val="2"/>
      </w:pPr>
    </w:p>
    <w:p>
      <w:pPr>
        <w:spacing w:line="800" w:lineRule="exact"/>
        <w:jc w:val="center"/>
        <w:rPr>
          <w:rFonts w:hAnsi="宋体"/>
          <w:b/>
          <w:sz w:val="72"/>
          <w:szCs w:val="72"/>
        </w:rPr>
      </w:pPr>
      <w:r>
        <w:rPr>
          <w:rFonts w:hint="eastAsia" w:hAnsi="宋体"/>
          <w:b/>
          <w:sz w:val="72"/>
          <w:szCs w:val="72"/>
        </w:rPr>
        <w:t>件</w:t>
      </w:r>
    </w:p>
    <w:p>
      <w:pPr>
        <w:pStyle w:val="5"/>
        <w:ind w:left="1"/>
        <w:jc w:val="center"/>
        <w:rPr>
          <w:rFonts w:hAnsi="宋体"/>
          <w:b/>
          <w:sz w:val="32"/>
          <w:szCs w:val="32"/>
        </w:rPr>
      </w:pPr>
    </w:p>
    <w:p/>
    <w:p>
      <w:pPr>
        <w:pStyle w:val="5"/>
        <w:ind w:left="1"/>
        <w:jc w:val="center"/>
        <w:rPr>
          <w:rFonts w:hAnsi="宋体"/>
          <w:b/>
          <w:sz w:val="32"/>
          <w:szCs w:val="32"/>
        </w:rPr>
      </w:pPr>
    </w:p>
    <w:p/>
    <w:p>
      <w:pPr>
        <w:pStyle w:val="5"/>
        <w:ind w:left="1"/>
        <w:jc w:val="center"/>
        <w:rPr>
          <w:rFonts w:hAnsi="宋体"/>
          <w:b/>
          <w:sz w:val="32"/>
          <w:szCs w:val="32"/>
        </w:rPr>
      </w:pPr>
      <w:r>
        <w:rPr>
          <w:rFonts w:hint="eastAsia" w:hAnsi="宋体"/>
          <w:b/>
          <w:sz w:val="32"/>
          <w:szCs w:val="32"/>
        </w:rPr>
        <w:t>2021年1月</w:t>
      </w:r>
      <w:r>
        <w:rPr>
          <w:rFonts w:hint="eastAsia" w:hAnsi="宋体"/>
          <w:b/>
          <w:sz w:val="32"/>
          <w:szCs w:val="32"/>
          <w:lang w:val="en-US" w:eastAsia="zh-CN"/>
        </w:rPr>
        <w:t>14</w:t>
      </w:r>
      <w:r>
        <w:rPr>
          <w:rFonts w:hint="eastAsia" w:hAnsi="宋体"/>
          <w:b/>
          <w:sz w:val="32"/>
          <w:szCs w:val="32"/>
        </w:rPr>
        <w:t>日</w:t>
      </w:r>
    </w:p>
    <w:p>
      <w:pPr>
        <w:pStyle w:val="5"/>
        <w:spacing w:line="600" w:lineRule="exact"/>
        <w:jc w:val="center"/>
        <w:rPr>
          <w:rFonts w:hAnsi="宋体"/>
          <w:b/>
          <w:sz w:val="30"/>
          <w:szCs w:val="30"/>
        </w:rPr>
      </w:pPr>
      <w:r>
        <w:rPr>
          <w:rFonts w:hint="eastAsia" w:hAnsi="宋体"/>
          <w:b/>
          <w:sz w:val="30"/>
          <w:szCs w:val="30"/>
        </w:rPr>
        <w:t>采购单位（盖章）：建德市铁路设施投资有限公司</w:t>
      </w:r>
    </w:p>
    <w:p>
      <w:pPr>
        <w:pStyle w:val="5"/>
        <w:spacing w:line="600" w:lineRule="exact"/>
        <w:jc w:val="center"/>
        <w:rPr>
          <w:rFonts w:hAnsi="宋体"/>
          <w:b/>
          <w:sz w:val="32"/>
          <w:szCs w:val="32"/>
        </w:rPr>
      </w:pPr>
      <w:r>
        <w:rPr>
          <w:rFonts w:hint="eastAsia" w:hAnsi="宋体"/>
          <w:b/>
          <w:sz w:val="30"/>
          <w:szCs w:val="30"/>
        </w:rPr>
        <w:t>代理机构（盖章）：杭州博望建设工程招标投标代理有限公司</w:t>
      </w:r>
    </w:p>
    <w:p>
      <w:pPr>
        <w:rPr>
          <w:rFonts w:hAnsi="宋体"/>
          <w:b/>
          <w:sz w:val="18"/>
          <w:szCs w:val="18"/>
        </w:rPr>
      </w:pPr>
    </w:p>
    <w:p>
      <w:pPr>
        <w:pStyle w:val="2"/>
      </w:pPr>
    </w:p>
    <w:p>
      <w:pPr>
        <w:jc w:val="center"/>
        <w:rPr>
          <w:rFonts w:hint="eastAsia" w:asciiTheme="minorEastAsia" w:hAnsiTheme="minorEastAsia"/>
          <w:b/>
          <w:bCs/>
          <w:sz w:val="36"/>
          <w:szCs w:val="36"/>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jc w:val="center"/>
        <w:rPr>
          <w:rFonts w:asciiTheme="minorEastAsia" w:hAnsiTheme="minorEastAsia"/>
          <w:b/>
          <w:bCs/>
          <w:sz w:val="36"/>
          <w:szCs w:val="36"/>
        </w:rPr>
      </w:pPr>
      <w:r>
        <w:rPr>
          <w:rFonts w:hint="eastAsia" w:asciiTheme="minorEastAsia" w:hAnsiTheme="minorEastAsia"/>
          <w:b/>
          <w:bCs/>
          <w:sz w:val="36"/>
          <w:szCs w:val="36"/>
        </w:rPr>
        <w:t>第一部分：公开选择房屋（及资产）评估机构公告</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 xml:space="preserve">根据杭衢铁路建德南站站前广场及周边基础设施配套工程建设的需要，对项目范围内涉及的房屋进行动迁。该建设项目由建德市发改局批准立项（批准文号：建前审第2020099号）、建前审第2020102号）。现根据相关规定就该项目范围内的房屋拆迁向社会公开选择房屋(及资产)评估机构。现将有关事项公告如下： </w:t>
      </w:r>
    </w:p>
    <w:p>
      <w:pPr>
        <w:numPr>
          <w:ilvl w:val="0"/>
          <w:numId w:val="1"/>
        </w:numPr>
        <w:spacing w:line="360" w:lineRule="auto"/>
        <w:ind w:firstLine="482" w:firstLineChars="200"/>
        <w:jc w:val="left"/>
        <w:rPr>
          <w:rFonts w:asciiTheme="minorEastAsia" w:hAnsiTheme="minorEastAsia"/>
          <w:b/>
          <w:bCs/>
          <w:sz w:val="24"/>
        </w:rPr>
      </w:pPr>
      <w:r>
        <w:rPr>
          <w:rFonts w:hint="eastAsia" w:asciiTheme="minorEastAsia" w:hAnsiTheme="minorEastAsia"/>
          <w:b/>
          <w:bCs/>
          <w:sz w:val="24"/>
        </w:rPr>
        <w:t>工作范围：</w:t>
      </w:r>
    </w:p>
    <w:p>
      <w:pPr>
        <w:spacing w:line="360" w:lineRule="auto"/>
        <w:ind w:firstLine="480" w:firstLineChars="200"/>
        <w:jc w:val="left"/>
        <w:rPr>
          <w:rFonts w:asciiTheme="minorEastAsia" w:hAnsiTheme="minorEastAsia"/>
          <w:sz w:val="24"/>
        </w:rPr>
      </w:pPr>
      <w:r>
        <w:rPr>
          <w:rFonts w:asciiTheme="minorEastAsia" w:hAnsiTheme="minorEastAsia"/>
          <w:sz w:val="24"/>
        </w:rPr>
        <w:t>选择1家</w:t>
      </w:r>
      <w:r>
        <w:rPr>
          <w:rFonts w:hint="eastAsia" w:asciiTheme="minorEastAsia" w:hAnsiTheme="minorEastAsia"/>
          <w:sz w:val="24"/>
        </w:rPr>
        <w:t>房屋(及资产)</w:t>
      </w:r>
      <w:r>
        <w:rPr>
          <w:rFonts w:asciiTheme="minorEastAsia" w:hAnsiTheme="minorEastAsia"/>
          <w:sz w:val="24"/>
        </w:rPr>
        <w:t>评估机构对杭衢铁路建德南站站前广场及周边基础设施配套工程进行征迁评估及部分动迁服务工作</w:t>
      </w:r>
      <w:r>
        <w:rPr>
          <w:rFonts w:hint="eastAsia" w:asciiTheme="minorEastAsia" w:hAnsiTheme="minorEastAsia"/>
          <w:sz w:val="24"/>
        </w:rPr>
        <w:t>，具体内容详见《招标内容与技术要求》。</w:t>
      </w:r>
    </w:p>
    <w:p>
      <w:pPr>
        <w:spacing w:line="360" w:lineRule="auto"/>
        <w:ind w:firstLine="482" w:firstLineChars="200"/>
        <w:jc w:val="left"/>
        <w:rPr>
          <w:rFonts w:asciiTheme="minorEastAsia" w:hAnsiTheme="minorEastAsia"/>
          <w:b/>
          <w:bCs/>
          <w:sz w:val="24"/>
        </w:rPr>
      </w:pPr>
      <w:r>
        <w:rPr>
          <w:rFonts w:hint="eastAsia" w:asciiTheme="minorEastAsia" w:hAnsiTheme="minorEastAsia"/>
          <w:b/>
          <w:bCs/>
          <w:sz w:val="24"/>
        </w:rPr>
        <w:t>二、报名单位</w:t>
      </w:r>
      <w:r>
        <w:rPr>
          <w:rFonts w:asciiTheme="minorEastAsia" w:hAnsiTheme="minorEastAsia"/>
          <w:b/>
          <w:bCs/>
          <w:sz w:val="24"/>
        </w:rPr>
        <w:t>资格要求：</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1、中华人民共和国境内注册的,具有独立法人资格；</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2</w:t>
      </w:r>
      <w:r>
        <w:rPr>
          <w:rFonts w:hint="eastAsia" w:asciiTheme="minorEastAsia" w:hAnsiTheme="minorEastAsia"/>
          <w:color w:val="auto"/>
          <w:sz w:val="24"/>
        </w:rPr>
        <w:t>、必须入围2019-2020年度杭州市征收集体所有土地房屋补偿评估服务机构名录；</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3、同时具备有效的住建部门颁发的房地产估价机构</w:t>
      </w:r>
      <w:r>
        <w:rPr>
          <w:rFonts w:hint="eastAsia" w:cs="宋体" w:asciiTheme="minorEastAsia" w:hAnsiTheme="minorEastAsia" w:eastAsiaTheme="minorEastAsia"/>
          <w:sz w:val="24"/>
          <w:szCs w:val="24"/>
        </w:rPr>
        <w:t>贰</w:t>
      </w:r>
      <w:r>
        <w:rPr>
          <w:rFonts w:hint="eastAsia" w:cs="宋体" w:asciiTheme="minorEastAsia" w:hAnsiTheme="minorEastAsia" w:eastAsiaTheme="minorEastAsia"/>
          <w:sz w:val="24"/>
          <w:szCs w:val="24"/>
          <w:lang w:val="zh-TW" w:eastAsia="zh-TW"/>
        </w:rPr>
        <w:t>级</w:t>
      </w:r>
      <w:r>
        <w:rPr>
          <w:rFonts w:hint="eastAsia" w:asciiTheme="minorEastAsia" w:hAnsiTheme="minorEastAsia"/>
          <w:sz w:val="24"/>
        </w:rPr>
        <w:t>及以上资质和财政部门</w:t>
      </w:r>
      <w:r>
        <w:rPr>
          <w:rFonts w:hint="eastAsia" w:asciiTheme="minorEastAsia" w:hAnsiTheme="minorEastAsia"/>
          <w:sz w:val="24"/>
          <w:lang w:val="en-US" w:eastAsia="zh-CN"/>
        </w:rPr>
        <w:t>颁发</w:t>
      </w:r>
      <w:r>
        <w:rPr>
          <w:rFonts w:hint="eastAsia" w:asciiTheme="minorEastAsia" w:hAnsiTheme="minorEastAsia"/>
          <w:sz w:val="24"/>
        </w:rPr>
        <w:t>的资产评估资质；</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4、</w:t>
      </w:r>
      <w:r>
        <w:rPr>
          <w:rFonts w:hint="eastAsia" w:asciiTheme="minorEastAsia" w:hAnsiTheme="minorEastAsia"/>
          <w:sz w:val="24"/>
          <w:lang w:eastAsia="zh-CN"/>
        </w:rPr>
        <w:t>报名截止时间</w:t>
      </w:r>
      <w:r>
        <w:rPr>
          <w:rFonts w:hint="eastAsia" w:asciiTheme="minorEastAsia" w:hAnsiTheme="minorEastAsia"/>
          <w:sz w:val="24"/>
        </w:rPr>
        <w:t>前在建德市完成备案；</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5、本项目不接受联合体报名，不允许转包、分包。</w:t>
      </w:r>
    </w:p>
    <w:p>
      <w:pPr>
        <w:spacing w:line="360" w:lineRule="auto"/>
        <w:ind w:firstLine="482" w:firstLineChars="200"/>
        <w:jc w:val="left"/>
        <w:rPr>
          <w:rFonts w:asciiTheme="minorEastAsia" w:hAnsiTheme="minorEastAsia"/>
          <w:color w:val="FF0000"/>
          <w:sz w:val="24"/>
        </w:rPr>
      </w:pPr>
      <w:r>
        <w:rPr>
          <w:rFonts w:hint="eastAsia" w:asciiTheme="minorEastAsia" w:hAnsiTheme="minorEastAsia"/>
          <w:b/>
          <w:bCs/>
          <w:sz w:val="24"/>
          <w:u w:val="single"/>
          <w:lang w:val="zh-CN"/>
        </w:rPr>
        <w:t>注：根据建政办函【2016】73号文件规定，各投标供应商需经相关行业管理部门备案，房地产估价机构备案请咨询</w:t>
      </w:r>
      <w:r>
        <w:rPr>
          <w:rFonts w:hint="eastAsia" w:asciiTheme="minorEastAsia" w:hAnsiTheme="minorEastAsia"/>
          <w:b/>
          <w:bCs/>
          <w:color w:val="auto"/>
          <w:sz w:val="24"/>
          <w:u w:val="single"/>
          <w:lang w:val="zh-CN"/>
        </w:rPr>
        <w:t>审批中心10号窗口，联系人：谢婷</w:t>
      </w:r>
      <w:r>
        <w:rPr>
          <w:rFonts w:hint="eastAsia" w:asciiTheme="minorEastAsia" w:hAnsiTheme="minorEastAsia"/>
          <w:b/>
          <w:bCs/>
          <w:color w:val="auto"/>
          <w:sz w:val="24"/>
          <w:u w:val="single"/>
        </w:rPr>
        <w:t>,</w:t>
      </w:r>
      <w:r>
        <w:rPr>
          <w:rFonts w:hint="eastAsia" w:asciiTheme="minorEastAsia" w:hAnsiTheme="minorEastAsia"/>
          <w:b/>
          <w:bCs/>
          <w:color w:val="auto"/>
          <w:sz w:val="24"/>
          <w:u w:val="single"/>
          <w:lang w:val="zh-CN"/>
        </w:rPr>
        <w:t>联系电话：0571- 64780220。</w:t>
      </w:r>
    </w:p>
    <w:p>
      <w:pPr>
        <w:spacing w:line="360" w:lineRule="auto"/>
        <w:ind w:firstLine="482" w:firstLineChars="200"/>
        <w:jc w:val="left"/>
        <w:rPr>
          <w:rFonts w:asciiTheme="minorEastAsia" w:hAnsiTheme="minorEastAsia"/>
          <w:b/>
          <w:bCs/>
          <w:sz w:val="24"/>
        </w:rPr>
      </w:pPr>
      <w:r>
        <w:rPr>
          <w:rFonts w:hint="eastAsia" w:asciiTheme="minorEastAsia" w:hAnsiTheme="minorEastAsia"/>
          <w:b/>
          <w:bCs/>
          <w:sz w:val="24"/>
        </w:rPr>
        <w:t>三、参选报名时间及地点：</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1、报名时间：2021年1月</w:t>
      </w:r>
      <w:r>
        <w:rPr>
          <w:rFonts w:hint="eastAsia" w:asciiTheme="minorEastAsia" w:hAnsiTheme="minorEastAsia"/>
          <w:sz w:val="24"/>
          <w:lang w:val="en-US" w:eastAsia="zh-CN"/>
        </w:rPr>
        <w:t>14</w:t>
      </w:r>
      <w:r>
        <w:rPr>
          <w:rFonts w:hint="eastAsia" w:asciiTheme="minorEastAsia" w:hAnsiTheme="minorEastAsia"/>
          <w:sz w:val="24"/>
        </w:rPr>
        <w:t>日至2021年1月</w:t>
      </w:r>
      <w:r>
        <w:rPr>
          <w:rFonts w:hint="eastAsia" w:asciiTheme="minorEastAsia" w:hAnsiTheme="minorEastAsia"/>
          <w:sz w:val="24"/>
          <w:lang w:val="en-US" w:eastAsia="zh-CN"/>
        </w:rPr>
        <w:t>21</w:t>
      </w:r>
      <w:r>
        <w:rPr>
          <w:rFonts w:hint="eastAsia" w:asciiTheme="minorEastAsia" w:hAnsiTheme="minorEastAsia"/>
          <w:sz w:val="24"/>
        </w:rPr>
        <w:t>日17:</w:t>
      </w:r>
      <w:r>
        <w:rPr>
          <w:rFonts w:hint="eastAsia" w:asciiTheme="minorEastAsia" w:hAnsiTheme="minorEastAsia"/>
          <w:sz w:val="24"/>
          <w:lang w:val="en-US" w:eastAsia="zh-CN"/>
        </w:rPr>
        <w:t>3</w:t>
      </w:r>
      <w:r>
        <w:rPr>
          <w:rFonts w:hint="eastAsia" w:asciiTheme="minorEastAsia" w:hAnsiTheme="minorEastAsia"/>
          <w:sz w:val="24"/>
        </w:rPr>
        <w:t>0止（双休日及法定节假日除外） 上午8:00-11:30；下午14:00-17:30（北京时间）。</w:t>
      </w:r>
    </w:p>
    <w:p>
      <w:pPr>
        <w:spacing w:line="360" w:lineRule="auto"/>
        <w:ind w:firstLine="480" w:firstLineChars="200"/>
        <w:jc w:val="left"/>
        <w:rPr>
          <w:rFonts w:asciiTheme="minorEastAsia" w:hAnsiTheme="minorEastAsia"/>
        </w:rPr>
      </w:pPr>
      <w:r>
        <w:rPr>
          <w:rFonts w:hint="eastAsia" w:asciiTheme="minorEastAsia" w:hAnsiTheme="minorEastAsia"/>
          <w:sz w:val="24"/>
        </w:rPr>
        <w:t>2、报名地点：建德市新安江街道新安财富城6幢B座1201室。</w:t>
      </w:r>
    </w:p>
    <w:p>
      <w:pPr>
        <w:spacing w:line="360" w:lineRule="auto"/>
        <w:ind w:firstLine="482" w:firstLineChars="200"/>
        <w:jc w:val="left"/>
        <w:rPr>
          <w:rFonts w:asciiTheme="minorEastAsia" w:hAnsiTheme="minorEastAsia"/>
          <w:b/>
          <w:bCs/>
          <w:sz w:val="24"/>
          <w:lang w:val="zh-TW"/>
        </w:rPr>
      </w:pPr>
      <w:r>
        <w:rPr>
          <w:rFonts w:hint="eastAsia" w:asciiTheme="minorEastAsia" w:hAnsiTheme="minorEastAsia"/>
          <w:b/>
          <w:bCs/>
          <w:sz w:val="24"/>
        </w:rPr>
        <w:t>四</w:t>
      </w:r>
      <w:r>
        <w:rPr>
          <w:rFonts w:hint="eastAsia" w:asciiTheme="minorEastAsia" w:hAnsiTheme="minorEastAsia"/>
          <w:b/>
          <w:bCs/>
          <w:sz w:val="24"/>
          <w:lang w:val="zh-TW" w:eastAsia="zh-TW"/>
        </w:rPr>
        <w:t>、报名时应出具：</w:t>
      </w:r>
    </w:p>
    <w:p>
      <w:pPr>
        <w:spacing w:line="360" w:lineRule="auto"/>
        <w:ind w:firstLine="480" w:firstLineChars="200"/>
        <w:jc w:val="left"/>
        <w:rPr>
          <w:rFonts w:cs="宋体" w:asciiTheme="minorEastAsia" w:hAnsiTheme="minorEastAsia"/>
          <w:sz w:val="24"/>
        </w:rPr>
      </w:pPr>
      <w:r>
        <w:rPr>
          <w:rFonts w:hint="eastAsia" w:cs="宋体" w:asciiTheme="minorEastAsia" w:hAnsiTheme="minorEastAsia"/>
          <w:color w:val="000000"/>
          <w:sz w:val="24"/>
          <w:u w:color="000000"/>
        </w:rPr>
        <w:t>（1）</w:t>
      </w:r>
      <w:r>
        <w:rPr>
          <w:rFonts w:cs="宋体" w:asciiTheme="minorEastAsia" w:hAnsiTheme="minorEastAsia"/>
          <w:color w:val="000000"/>
          <w:sz w:val="24"/>
          <w:u w:color="000000"/>
          <w:lang w:val="zh-TW" w:eastAsia="zh-TW"/>
        </w:rPr>
        <w:t>报名登记表（</w:t>
      </w:r>
      <w:r>
        <w:rPr>
          <w:rFonts w:hint="eastAsia" w:cs="宋体" w:asciiTheme="minorEastAsia" w:hAnsiTheme="minorEastAsia"/>
          <w:color w:val="000000"/>
          <w:sz w:val="24"/>
          <w:u w:color="000000"/>
          <w:lang w:val="zh-TW" w:eastAsia="zh-TW"/>
        </w:rPr>
        <w:t>格式详见“附件</w:t>
      </w:r>
      <w:r>
        <w:rPr>
          <w:rFonts w:hint="eastAsia" w:cs="宋体" w:asciiTheme="minorEastAsia" w:hAnsiTheme="minorEastAsia"/>
          <w:color w:val="000000"/>
          <w:sz w:val="24"/>
          <w:u w:color="000000"/>
          <w:lang w:val="en-US" w:eastAsia="zh-CN"/>
        </w:rPr>
        <w:t>一</w:t>
      </w:r>
      <w:r>
        <w:rPr>
          <w:rFonts w:hint="eastAsia" w:cs="宋体" w:asciiTheme="minorEastAsia" w:hAnsiTheme="minorEastAsia"/>
          <w:color w:val="000000"/>
          <w:sz w:val="24"/>
          <w:u w:color="000000"/>
          <w:lang w:val="zh-TW" w:eastAsia="zh-TW"/>
        </w:rPr>
        <w:t xml:space="preserve"> ”</w:t>
      </w:r>
      <w:r>
        <w:rPr>
          <w:rFonts w:cs="宋体" w:asciiTheme="minorEastAsia" w:hAnsiTheme="minorEastAsia"/>
          <w:color w:val="000000"/>
          <w:sz w:val="24"/>
          <w:u w:color="000000"/>
          <w:lang w:val="zh-TW" w:eastAsia="zh-TW"/>
        </w:rPr>
        <w:t>）；</w:t>
      </w:r>
    </w:p>
    <w:p>
      <w:pPr>
        <w:pStyle w:val="12"/>
        <w:framePr w:wrap="auto" w:vAnchor="margin" w:hAnchor="text" w:yAlign="inline"/>
        <w:spacing w:line="360" w:lineRule="auto"/>
        <w:ind w:firstLine="480"/>
        <w:rPr>
          <w:rFonts w:cs="宋体" w:asciiTheme="minorEastAsia" w:hAnsiTheme="minorEastAsia" w:eastAsiaTheme="minorEastAsia"/>
          <w:sz w:val="24"/>
          <w:szCs w:val="24"/>
        </w:rPr>
      </w:pPr>
      <w:r>
        <w:rPr>
          <w:rFonts w:hint="eastAsia" w:cs="宋体" w:asciiTheme="minorEastAsia" w:hAnsiTheme="minorEastAsia"/>
          <w:sz w:val="24"/>
        </w:rPr>
        <w:t>（2）</w:t>
      </w:r>
      <w:r>
        <w:rPr>
          <w:rFonts w:cs="宋体" w:asciiTheme="minorEastAsia" w:hAnsiTheme="minorEastAsia" w:eastAsiaTheme="minorEastAsia"/>
          <w:sz w:val="24"/>
          <w:szCs w:val="24"/>
          <w:lang w:val="zh-TW" w:eastAsia="zh-TW"/>
        </w:rPr>
        <w:t>法人授权委托书原件（</w:t>
      </w:r>
      <w:r>
        <w:rPr>
          <w:rFonts w:hint="eastAsia" w:cs="宋体" w:asciiTheme="minorEastAsia" w:hAnsiTheme="minorEastAsia"/>
          <w:color w:val="000000"/>
          <w:sz w:val="24"/>
          <w:u w:color="000000"/>
          <w:lang w:val="zh-TW" w:eastAsia="zh-TW"/>
        </w:rPr>
        <w:t>格式详见“附件</w:t>
      </w:r>
      <w:r>
        <w:rPr>
          <w:rFonts w:hint="eastAsia" w:cs="宋体" w:asciiTheme="minorEastAsia" w:hAnsiTheme="minorEastAsia"/>
          <w:color w:val="000000"/>
          <w:sz w:val="24"/>
          <w:u w:color="000000"/>
          <w:lang w:val="en-US" w:eastAsia="zh-CN"/>
        </w:rPr>
        <w:t>二</w:t>
      </w:r>
      <w:r>
        <w:rPr>
          <w:rFonts w:hint="eastAsia" w:cs="宋体" w:asciiTheme="minorEastAsia" w:hAnsiTheme="minorEastAsia"/>
          <w:color w:val="000000"/>
          <w:sz w:val="24"/>
          <w:u w:color="000000"/>
          <w:lang w:val="zh-TW" w:eastAsia="zh-TW"/>
        </w:rPr>
        <w:t>”</w:t>
      </w:r>
      <w:r>
        <w:rPr>
          <w:rFonts w:hint="eastAsia" w:cs="宋体" w:asciiTheme="minorEastAsia" w:hAnsiTheme="minorEastAsia" w:eastAsiaTheme="minorEastAsia"/>
          <w:sz w:val="24"/>
          <w:szCs w:val="24"/>
          <w:lang w:val="zh-TW" w:eastAsia="zh-CN"/>
        </w:rPr>
        <w:t>，</w:t>
      </w:r>
      <w:r>
        <w:rPr>
          <w:rFonts w:cs="宋体" w:asciiTheme="minorEastAsia" w:hAnsiTheme="minorEastAsia" w:eastAsiaTheme="minorEastAsia"/>
          <w:sz w:val="24"/>
          <w:szCs w:val="24"/>
          <w:lang w:val="zh-TW" w:eastAsia="zh-TW"/>
        </w:rPr>
        <w:t>报名人若为法人，无需提供）；</w:t>
      </w:r>
    </w:p>
    <w:p>
      <w:pPr>
        <w:pStyle w:val="12"/>
        <w:framePr w:wrap="auto" w:vAnchor="margin" w:hAnchor="text" w:yAlign="inline"/>
        <w:spacing w:line="360" w:lineRule="auto"/>
        <w:ind w:firstLine="480"/>
        <w:rPr>
          <w:rFonts w:cs="宋体" w:asciiTheme="minorEastAsia" w:hAnsiTheme="minorEastAsia" w:eastAsiaTheme="minorEastAsia"/>
          <w:color w:val="auto"/>
          <w:sz w:val="24"/>
          <w:szCs w:val="24"/>
          <w:lang w:val="zh-TW" w:eastAsia="zh-TW"/>
        </w:rPr>
      </w:pPr>
      <w:r>
        <w:rPr>
          <w:rFonts w:hint="eastAsia" w:cs="宋体" w:asciiTheme="minorEastAsia" w:hAnsiTheme="minorEastAsia"/>
          <w:sz w:val="24"/>
        </w:rPr>
        <w:t>（3）</w:t>
      </w:r>
      <w:r>
        <w:rPr>
          <w:rFonts w:cs="宋体" w:asciiTheme="minorEastAsia" w:hAnsiTheme="minorEastAsia" w:eastAsiaTheme="minorEastAsia"/>
          <w:sz w:val="24"/>
          <w:szCs w:val="24"/>
          <w:lang w:val="zh-TW" w:eastAsia="zh-TW"/>
        </w:rPr>
        <w:t>有效的营业执照副本复</w:t>
      </w:r>
      <w:r>
        <w:rPr>
          <w:rFonts w:cs="宋体" w:asciiTheme="minorEastAsia" w:hAnsiTheme="minorEastAsia" w:eastAsiaTheme="minorEastAsia"/>
          <w:color w:val="auto"/>
          <w:sz w:val="24"/>
          <w:szCs w:val="24"/>
          <w:lang w:val="zh-TW" w:eastAsia="zh-TW"/>
        </w:rPr>
        <w:t>印件（加盖公章）；</w:t>
      </w:r>
    </w:p>
    <w:p>
      <w:pPr>
        <w:pStyle w:val="12"/>
        <w:framePr w:wrap="auto" w:vAnchor="margin" w:hAnchor="text" w:yAlign="inline"/>
        <w:spacing w:line="360" w:lineRule="auto"/>
        <w:ind w:firstLine="480" w:firstLineChars="200"/>
        <w:rPr>
          <w:rFonts w:cs="宋体" w:asciiTheme="minorEastAsia" w:hAnsiTheme="minorEastAsia" w:eastAsiaTheme="minorEastAsia"/>
          <w:sz w:val="24"/>
          <w:szCs w:val="24"/>
          <w:lang w:val="zh-TW" w:eastAsia="zh-TW"/>
        </w:rPr>
      </w:pPr>
      <w:r>
        <w:rPr>
          <w:rFonts w:hint="eastAsia" w:cs="宋体" w:asciiTheme="minorEastAsia" w:hAnsiTheme="minorEastAsia"/>
          <w:sz w:val="24"/>
        </w:rPr>
        <w:t>（4）</w:t>
      </w:r>
      <w:r>
        <w:rPr>
          <w:rFonts w:hint="eastAsia" w:cs="宋体" w:asciiTheme="minorEastAsia" w:hAnsiTheme="minorEastAsia" w:eastAsiaTheme="minorEastAsia"/>
          <w:color w:val="auto"/>
          <w:sz w:val="24"/>
          <w:szCs w:val="24"/>
          <w:lang w:val="zh-TW" w:eastAsia="zh-TW"/>
        </w:rPr>
        <w:t>被授权人（或法定代表人）身份证复印件</w:t>
      </w:r>
      <w:r>
        <w:rPr>
          <w:rFonts w:cs="宋体" w:asciiTheme="minorEastAsia" w:hAnsiTheme="minorEastAsia" w:eastAsiaTheme="minorEastAsia"/>
          <w:color w:val="auto"/>
          <w:sz w:val="24"/>
          <w:szCs w:val="24"/>
          <w:lang w:val="zh-TW" w:eastAsia="zh-TW"/>
        </w:rPr>
        <w:t>（加盖公</w:t>
      </w:r>
      <w:r>
        <w:rPr>
          <w:rFonts w:cs="宋体" w:asciiTheme="minorEastAsia" w:hAnsiTheme="minorEastAsia" w:eastAsiaTheme="minorEastAsia"/>
          <w:sz w:val="24"/>
          <w:szCs w:val="24"/>
          <w:lang w:val="zh-TW" w:eastAsia="zh-TW"/>
        </w:rPr>
        <w:t>章）；</w:t>
      </w:r>
    </w:p>
    <w:p>
      <w:pPr>
        <w:pStyle w:val="12"/>
        <w:framePr w:wrap="auto" w:vAnchor="margin" w:hAnchor="text" w:yAlign="inline"/>
        <w:spacing w:line="360" w:lineRule="auto"/>
        <w:ind w:firstLine="480" w:firstLineChars="200"/>
        <w:rPr>
          <w:rFonts w:cs="宋体" w:asciiTheme="minorEastAsia" w:hAnsiTheme="minorEastAsia" w:eastAsiaTheme="minorEastAsia"/>
          <w:sz w:val="24"/>
          <w:szCs w:val="24"/>
          <w:lang w:val="zh-TW"/>
        </w:rPr>
      </w:pPr>
      <w:r>
        <w:rPr>
          <w:rFonts w:hint="eastAsia" w:cs="宋体" w:asciiTheme="minorEastAsia" w:hAnsiTheme="minorEastAsia"/>
          <w:sz w:val="24"/>
        </w:rPr>
        <w:t>（5）</w:t>
      </w:r>
      <w:r>
        <w:rPr>
          <w:rFonts w:hint="eastAsia" w:cs="宋体" w:asciiTheme="minorEastAsia" w:hAnsiTheme="minorEastAsia" w:eastAsiaTheme="minorEastAsia"/>
          <w:sz w:val="24"/>
          <w:szCs w:val="24"/>
          <w:lang w:val="zh-TW" w:eastAsia="zh-TW"/>
        </w:rPr>
        <w:t>提供有效的房地产估价机构</w:t>
      </w:r>
      <w:r>
        <w:rPr>
          <w:rFonts w:hint="eastAsia" w:cs="宋体" w:asciiTheme="minorEastAsia" w:hAnsiTheme="minorEastAsia" w:eastAsiaTheme="minorEastAsia"/>
          <w:sz w:val="24"/>
          <w:szCs w:val="24"/>
        </w:rPr>
        <w:t>贰</w:t>
      </w:r>
      <w:r>
        <w:rPr>
          <w:rFonts w:hint="eastAsia" w:cs="宋体" w:asciiTheme="minorEastAsia" w:hAnsiTheme="minorEastAsia" w:eastAsiaTheme="minorEastAsia"/>
          <w:sz w:val="24"/>
          <w:szCs w:val="24"/>
          <w:lang w:val="zh-TW" w:eastAsia="zh-TW"/>
        </w:rPr>
        <w:t>级</w:t>
      </w:r>
      <w:r>
        <w:rPr>
          <w:rFonts w:hint="eastAsia" w:cs="宋体" w:asciiTheme="minorEastAsia" w:hAnsiTheme="minorEastAsia" w:eastAsiaTheme="minorEastAsia"/>
          <w:sz w:val="24"/>
          <w:szCs w:val="24"/>
        </w:rPr>
        <w:t>及以上</w:t>
      </w:r>
      <w:r>
        <w:rPr>
          <w:rFonts w:hint="eastAsia" w:cs="宋体" w:asciiTheme="minorEastAsia" w:hAnsiTheme="minorEastAsia" w:eastAsiaTheme="minorEastAsia"/>
          <w:sz w:val="24"/>
          <w:szCs w:val="24"/>
          <w:lang w:eastAsia="zh-CN"/>
        </w:rPr>
        <w:t>资质</w:t>
      </w:r>
      <w:r>
        <w:rPr>
          <w:rFonts w:hint="eastAsia" w:cs="宋体" w:asciiTheme="minorEastAsia" w:hAnsiTheme="minorEastAsia" w:eastAsiaTheme="minorEastAsia"/>
          <w:sz w:val="24"/>
          <w:szCs w:val="24"/>
          <w:lang w:val="zh-TW" w:eastAsia="zh-TW"/>
        </w:rPr>
        <w:t>证书复印件</w:t>
      </w:r>
      <w:r>
        <w:rPr>
          <w:rFonts w:hint="eastAsia" w:cs="宋体" w:asciiTheme="minorEastAsia" w:hAnsiTheme="minorEastAsia" w:eastAsiaTheme="minorEastAsia"/>
          <w:sz w:val="24"/>
          <w:szCs w:val="24"/>
          <w:lang w:val="zh-TW"/>
        </w:rPr>
        <w:t>、资产评估</w:t>
      </w:r>
      <w:r>
        <w:rPr>
          <w:rFonts w:hint="eastAsia" w:cs="宋体" w:asciiTheme="minorEastAsia" w:hAnsiTheme="minorEastAsia" w:eastAsiaTheme="minorEastAsia"/>
          <w:sz w:val="24"/>
          <w:szCs w:val="24"/>
          <w:lang w:val="zh-TW" w:eastAsia="zh-CN"/>
        </w:rPr>
        <w:t>机构</w:t>
      </w:r>
      <w:r>
        <w:rPr>
          <w:rFonts w:hint="eastAsia" w:cs="宋体" w:asciiTheme="minorEastAsia" w:hAnsiTheme="minorEastAsia" w:eastAsiaTheme="minorEastAsia"/>
          <w:sz w:val="24"/>
          <w:szCs w:val="24"/>
          <w:lang w:val="zh-TW"/>
        </w:rPr>
        <w:t>资质</w:t>
      </w:r>
      <w:r>
        <w:rPr>
          <w:rFonts w:hint="eastAsia" w:cs="宋体" w:asciiTheme="minorEastAsia" w:hAnsiTheme="minorEastAsia" w:eastAsiaTheme="minorEastAsia"/>
          <w:sz w:val="24"/>
          <w:szCs w:val="24"/>
          <w:lang w:val="en-US" w:eastAsia="zh-CN"/>
        </w:rPr>
        <w:t>证书</w:t>
      </w:r>
      <w:r>
        <w:rPr>
          <w:rFonts w:hint="eastAsia" w:cs="宋体" w:asciiTheme="minorEastAsia" w:hAnsiTheme="minorEastAsia" w:eastAsiaTheme="minorEastAsia"/>
          <w:sz w:val="24"/>
          <w:szCs w:val="24"/>
        </w:rPr>
        <w:t>复印件</w:t>
      </w:r>
      <w:r>
        <w:rPr>
          <w:rFonts w:hint="eastAsia" w:cs="宋体" w:asciiTheme="minorEastAsia" w:hAnsiTheme="minorEastAsia" w:eastAsiaTheme="minorEastAsia"/>
          <w:sz w:val="24"/>
          <w:szCs w:val="24"/>
          <w:lang w:val="zh-TW" w:eastAsia="zh-TW"/>
        </w:rPr>
        <w:t>并加盖公章</w:t>
      </w:r>
      <w:r>
        <w:rPr>
          <w:rFonts w:hint="eastAsia" w:cs="宋体" w:asciiTheme="minorEastAsia" w:hAnsiTheme="minorEastAsia" w:eastAsiaTheme="minorEastAsia"/>
          <w:sz w:val="24"/>
          <w:szCs w:val="24"/>
          <w:lang w:val="zh-TW"/>
        </w:rPr>
        <w:t>；</w:t>
      </w:r>
    </w:p>
    <w:p>
      <w:pPr>
        <w:pStyle w:val="12"/>
        <w:framePr w:wrap="auto" w:vAnchor="margin" w:hAnchor="text" w:yAlign="inline"/>
        <w:spacing w:line="360" w:lineRule="auto"/>
        <w:ind w:firstLine="480" w:firstLineChars="200"/>
        <w:rPr>
          <w:rFonts w:asciiTheme="minorEastAsia" w:hAnsiTheme="minorEastAsia" w:eastAsiaTheme="minorEastAsia"/>
          <w:color w:val="auto"/>
          <w:sz w:val="24"/>
          <w:szCs w:val="24"/>
        </w:rPr>
      </w:pPr>
      <w:r>
        <w:rPr>
          <w:rFonts w:hint="eastAsia" w:cs="宋体" w:asciiTheme="minorEastAsia" w:hAnsiTheme="minorEastAsia"/>
          <w:sz w:val="24"/>
        </w:rPr>
        <w:t>（6）</w:t>
      </w:r>
      <w:r>
        <w:rPr>
          <w:rFonts w:hint="eastAsia" w:asciiTheme="minorEastAsia" w:hAnsiTheme="minorEastAsia" w:eastAsiaTheme="minorEastAsia"/>
          <w:color w:val="auto"/>
          <w:sz w:val="24"/>
          <w:szCs w:val="24"/>
        </w:rPr>
        <w:t>由社保部门出具的经办人（被授权人）在投标单位近3个月连续缴纳社保证明原件（报名人若为法人，无需提供）。</w:t>
      </w:r>
    </w:p>
    <w:p>
      <w:pPr>
        <w:spacing w:line="360" w:lineRule="auto"/>
        <w:ind w:firstLine="482" w:firstLineChars="200"/>
        <w:jc w:val="left"/>
        <w:rPr>
          <w:rFonts w:hint="eastAsia" w:cs="宋体" w:asciiTheme="minorEastAsia" w:hAnsiTheme="minorEastAsia" w:eastAsiaTheme="minorEastAsia"/>
          <w:b/>
          <w:bCs/>
          <w:color w:val="000000"/>
          <w:sz w:val="24"/>
          <w:u w:val="single"/>
          <w:lang w:val="zh-TW" w:eastAsia="zh-CN"/>
        </w:rPr>
      </w:pPr>
      <w:r>
        <w:rPr>
          <w:rFonts w:hint="eastAsia" w:cs="宋体" w:asciiTheme="minorEastAsia" w:hAnsiTheme="minorEastAsia"/>
          <w:b/>
          <w:bCs/>
          <w:color w:val="000000"/>
          <w:sz w:val="24"/>
          <w:u w:val="single"/>
        </w:rPr>
        <w:t>注：1、</w:t>
      </w:r>
      <w:r>
        <w:rPr>
          <w:rFonts w:hint="eastAsia" w:cs="宋体" w:asciiTheme="minorEastAsia" w:hAnsiTheme="minorEastAsia"/>
          <w:b/>
          <w:bCs/>
          <w:color w:val="000000"/>
          <w:sz w:val="24"/>
          <w:u w:val="single"/>
          <w:lang w:val="zh-TW" w:eastAsia="zh-TW"/>
        </w:rPr>
        <w:t>提交</w:t>
      </w:r>
      <w:r>
        <w:rPr>
          <w:rFonts w:hint="eastAsia" w:cs="宋体" w:asciiTheme="minorEastAsia" w:hAnsiTheme="minorEastAsia"/>
          <w:b/>
          <w:bCs/>
          <w:color w:val="000000"/>
          <w:sz w:val="24"/>
          <w:u w:val="single"/>
        </w:rPr>
        <w:t>以上</w:t>
      </w:r>
      <w:r>
        <w:rPr>
          <w:rFonts w:hint="eastAsia" w:cs="宋体" w:asciiTheme="minorEastAsia" w:hAnsiTheme="minorEastAsia"/>
          <w:b/>
          <w:bCs/>
          <w:color w:val="000000"/>
          <w:sz w:val="24"/>
          <w:u w:val="single"/>
          <w:lang w:val="zh-TW" w:eastAsia="zh-TW"/>
        </w:rPr>
        <w:t>材料按</w:t>
      </w:r>
      <w:r>
        <w:rPr>
          <w:rFonts w:hint="eastAsia" w:cs="宋体" w:asciiTheme="minorEastAsia" w:hAnsiTheme="minorEastAsia"/>
          <w:b/>
          <w:bCs/>
          <w:color w:val="000000"/>
          <w:sz w:val="24"/>
          <w:u w:val="single"/>
          <w:lang w:val="zh-TW" w:eastAsia="zh-CN"/>
        </w:rPr>
        <w:t>所述</w:t>
      </w:r>
      <w:r>
        <w:rPr>
          <w:rFonts w:hint="eastAsia" w:cs="宋体" w:asciiTheme="minorEastAsia" w:hAnsiTheme="minorEastAsia"/>
          <w:b/>
          <w:bCs/>
          <w:color w:val="000000"/>
          <w:sz w:val="24"/>
          <w:u w:val="single"/>
          <w:lang w:val="zh-TW" w:eastAsia="zh-TW"/>
        </w:rPr>
        <w:t>顺序装订成册</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lang w:val="zh-TW" w:eastAsia="zh-CN"/>
        </w:rPr>
        <w:t>报名资料</w:t>
      </w:r>
      <w:r>
        <w:rPr>
          <w:rFonts w:hint="eastAsia" w:cs="宋体" w:asciiTheme="minorEastAsia" w:hAnsiTheme="minorEastAsia"/>
          <w:b/>
          <w:bCs/>
          <w:color w:val="000000"/>
          <w:sz w:val="24"/>
          <w:u w:val="single"/>
          <w:lang w:val="en-US" w:eastAsia="zh-CN"/>
        </w:rPr>
        <w:t>一式三份，同时密封成一包，封口处须密封并加盖报名</w:t>
      </w:r>
      <w:r>
        <w:rPr>
          <w:rFonts w:hint="eastAsia" w:cs="宋体" w:asciiTheme="minorEastAsia" w:hAnsiTheme="minorEastAsia"/>
          <w:b/>
          <w:bCs/>
          <w:color w:val="000000"/>
          <w:sz w:val="24"/>
          <w:u w:val="single"/>
          <w:lang w:val="zh-TW" w:eastAsia="zh-TW"/>
        </w:rPr>
        <w:t>单位公章</w:t>
      </w:r>
      <w:r>
        <w:rPr>
          <w:rFonts w:hint="eastAsia" w:cs="宋体" w:asciiTheme="minorEastAsia" w:hAnsiTheme="minorEastAsia"/>
          <w:b/>
          <w:bCs/>
          <w:color w:val="000000"/>
          <w:sz w:val="24"/>
          <w:u w:val="single"/>
          <w:lang w:val="zh-TW" w:eastAsia="zh-CN"/>
        </w:rPr>
        <w:t>（格式详见“附件</w:t>
      </w:r>
      <w:r>
        <w:rPr>
          <w:rFonts w:hint="eastAsia" w:cs="宋体" w:asciiTheme="minorEastAsia" w:hAnsiTheme="minorEastAsia"/>
          <w:b/>
          <w:bCs/>
          <w:color w:val="000000"/>
          <w:sz w:val="24"/>
          <w:u w:val="single"/>
          <w:lang w:val="en-US" w:eastAsia="zh-CN"/>
        </w:rPr>
        <w:t>四</w:t>
      </w:r>
      <w:r>
        <w:rPr>
          <w:rFonts w:hint="eastAsia" w:cs="宋体" w:asciiTheme="minorEastAsia" w:hAnsiTheme="minorEastAsia"/>
          <w:b/>
          <w:bCs/>
          <w:color w:val="000000"/>
          <w:sz w:val="24"/>
          <w:u w:val="single"/>
          <w:lang w:val="zh-TW" w:eastAsia="zh-CN"/>
        </w:rPr>
        <w:t>”）</w:t>
      </w:r>
    </w:p>
    <w:p>
      <w:pPr>
        <w:numPr>
          <w:ilvl w:val="0"/>
          <w:numId w:val="2"/>
        </w:numPr>
        <w:spacing w:line="360" w:lineRule="auto"/>
        <w:ind w:firstLine="482" w:firstLineChars="200"/>
        <w:jc w:val="left"/>
        <w:rPr>
          <w:rFonts w:hint="eastAsia" w:cs="宋体" w:asciiTheme="minorEastAsia" w:hAnsiTheme="minorEastAsia"/>
          <w:b/>
          <w:bCs/>
          <w:color w:val="000000"/>
          <w:sz w:val="24"/>
          <w:u w:val="single"/>
        </w:rPr>
      </w:pPr>
      <w:r>
        <w:rPr>
          <w:rFonts w:cs="宋体" w:asciiTheme="minorEastAsia" w:hAnsiTheme="minorEastAsia"/>
          <w:b/>
          <w:bCs/>
          <w:color w:val="000000"/>
          <w:sz w:val="24"/>
          <w:u w:val="single"/>
          <w:lang w:val="zh-TW" w:eastAsia="zh-TW"/>
        </w:rPr>
        <w:t>上述资料不完整的，</w:t>
      </w:r>
      <w:r>
        <w:rPr>
          <w:rFonts w:hint="eastAsia" w:cs="宋体" w:asciiTheme="minorEastAsia" w:hAnsiTheme="minorEastAsia"/>
          <w:b/>
          <w:bCs/>
          <w:color w:val="000000"/>
          <w:sz w:val="24"/>
          <w:u w:val="single"/>
        </w:rPr>
        <w:t>代理机构</w:t>
      </w:r>
      <w:r>
        <w:rPr>
          <w:rFonts w:cs="宋体" w:asciiTheme="minorEastAsia" w:hAnsiTheme="minorEastAsia"/>
          <w:b/>
          <w:bCs/>
          <w:color w:val="000000"/>
          <w:sz w:val="24"/>
          <w:u w:val="single"/>
          <w:lang w:val="zh-TW" w:eastAsia="zh-TW"/>
        </w:rPr>
        <w:t>不接收其报名申请</w:t>
      </w:r>
      <w:r>
        <w:rPr>
          <w:rFonts w:hint="eastAsia" w:cs="宋体" w:asciiTheme="minorEastAsia" w:hAnsiTheme="minorEastAsia"/>
          <w:b/>
          <w:bCs/>
          <w:color w:val="000000"/>
          <w:sz w:val="24"/>
          <w:u w:val="single"/>
          <w:lang w:val="zh-TW" w:eastAsia="zh-CN"/>
        </w:rPr>
        <w:t>。</w:t>
      </w:r>
      <w:r>
        <w:rPr>
          <w:rFonts w:cs="宋体" w:asciiTheme="minorEastAsia" w:hAnsiTheme="minorEastAsia"/>
          <w:b/>
          <w:bCs/>
          <w:color w:val="000000"/>
          <w:sz w:val="24"/>
          <w:u w:val="single"/>
          <w:lang w:val="zh-TW" w:eastAsia="zh-TW"/>
        </w:rPr>
        <w:t>以上提供的资料虚假的，不能成为本项目合格</w:t>
      </w:r>
      <w:r>
        <w:rPr>
          <w:rFonts w:hint="eastAsia" w:cs="宋体" w:asciiTheme="minorEastAsia" w:hAnsiTheme="minorEastAsia"/>
          <w:b/>
          <w:bCs/>
          <w:color w:val="000000"/>
          <w:sz w:val="24"/>
          <w:u w:val="single"/>
        </w:rPr>
        <w:t>竞选</w:t>
      </w:r>
      <w:r>
        <w:rPr>
          <w:rFonts w:cs="宋体" w:asciiTheme="minorEastAsia" w:hAnsiTheme="minorEastAsia"/>
          <w:b/>
          <w:bCs/>
          <w:color w:val="000000"/>
          <w:sz w:val="24"/>
          <w:u w:val="single"/>
          <w:lang w:val="zh-TW" w:eastAsia="zh-TW"/>
        </w:rPr>
        <w:t>申请人</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rPr>
        <w:t>不能参与本项目竞选活动。</w:t>
      </w:r>
    </w:p>
    <w:p>
      <w:pPr>
        <w:numPr>
          <w:ilvl w:val="0"/>
          <w:numId w:val="2"/>
        </w:numPr>
        <w:spacing w:line="360" w:lineRule="auto"/>
        <w:ind w:firstLine="482" w:firstLineChars="200"/>
        <w:jc w:val="left"/>
        <w:rPr>
          <w:rFonts w:cs="宋体" w:asciiTheme="minorEastAsia" w:hAnsiTheme="minorEastAsia"/>
          <w:b/>
          <w:bCs/>
          <w:color w:val="000000"/>
          <w:sz w:val="24"/>
          <w:u w:val="single"/>
          <w:lang w:val="zh-TW" w:eastAsia="zh-TW"/>
        </w:rPr>
      </w:pPr>
      <w:r>
        <w:rPr>
          <w:rFonts w:hint="eastAsia" w:cs="宋体" w:asciiTheme="minorEastAsia" w:hAnsiTheme="minorEastAsia"/>
          <w:b/>
          <w:bCs/>
          <w:color w:val="000000"/>
          <w:sz w:val="24"/>
          <w:u w:val="single"/>
          <w:lang w:val="zh-TW" w:eastAsia="zh-CN"/>
        </w:rPr>
        <w:t>报名时间截止后，代理机构将组织评审小组对各报名单位提交的报名资料进行审查，</w:t>
      </w:r>
      <w:r>
        <w:rPr>
          <w:rFonts w:hint="eastAsia" w:cs="宋体" w:asciiTheme="minorEastAsia" w:hAnsiTheme="minorEastAsia"/>
          <w:b/>
          <w:bCs/>
          <w:color w:val="000000"/>
          <w:sz w:val="24"/>
          <w:u w:val="single"/>
          <w:lang w:val="en-US" w:eastAsia="zh-CN"/>
        </w:rPr>
        <w:t>报名资料符合</w:t>
      </w:r>
      <w:r>
        <w:rPr>
          <w:rFonts w:hint="eastAsia" w:cs="宋体" w:asciiTheme="minorEastAsia" w:hAnsiTheme="minorEastAsia"/>
          <w:b/>
          <w:bCs/>
          <w:color w:val="000000"/>
          <w:sz w:val="24"/>
          <w:u w:val="single"/>
          <w:lang w:val="zh-TW" w:eastAsia="zh-CN"/>
        </w:rPr>
        <w:t>要求的，</w:t>
      </w:r>
      <w:r>
        <w:rPr>
          <w:rFonts w:hint="eastAsia" w:cs="宋体" w:asciiTheme="minorEastAsia" w:hAnsiTheme="minorEastAsia"/>
          <w:b/>
          <w:bCs/>
          <w:color w:val="000000"/>
          <w:sz w:val="24"/>
          <w:u w:val="single"/>
          <w:lang w:val="en-US" w:eastAsia="zh-CN"/>
        </w:rPr>
        <w:t>成为候选单位</w:t>
      </w:r>
      <w:r>
        <w:rPr>
          <w:rFonts w:hint="eastAsia" w:cs="宋体" w:asciiTheme="minorEastAsia" w:hAnsiTheme="minorEastAsia"/>
          <w:b/>
          <w:bCs/>
          <w:color w:val="000000"/>
          <w:sz w:val="24"/>
          <w:u w:val="single"/>
          <w:lang w:val="zh-TW" w:eastAsia="zh-CN"/>
        </w:rPr>
        <w:t>；</w:t>
      </w:r>
      <w:r>
        <w:rPr>
          <w:rFonts w:hint="eastAsia" w:cs="宋体" w:asciiTheme="minorEastAsia" w:hAnsiTheme="minorEastAsia"/>
          <w:b/>
          <w:bCs/>
          <w:color w:val="000000"/>
          <w:sz w:val="24"/>
          <w:u w:val="single"/>
          <w:lang w:val="en-US" w:eastAsia="zh-CN"/>
        </w:rPr>
        <w:t>报名资料未提供、提供不全或提供不符合要求的，则</w:t>
      </w:r>
      <w:r>
        <w:rPr>
          <w:rFonts w:cs="宋体" w:asciiTheme="minorEastAsia" w:hAnsiTheme="minorEastAsia"/>
          <w:b/>
          <w:bCs/>
          <w:color w:val="000000"/>
          <w:sz w:val="24"/>
          <w:u w:val="single"/>
          <w:lang w:val="zh-TW" w:eastAsia="zh-TW"/>
        </w:rPr>
        <w:t>不能成为</w:t>
      </w:r>
      <w:r>
        <w:rPr>
          <w:rFonts w:hint="eastAsia" w:cs="宋体" w:asciiTheme="minorEastAsia" w:hAnsiTheme="minorEastAsia"/>
          <w:b/>
          <w:bCs/>
          <w:color w:val="000000"/>
          <w:sz w:val="24"/>
          <w:u w:val="single"/>
          <w:lang w:val="en-US" w:eastAsia="zh-CN"/>
        </w:rPr>
        <w:t>候选单位</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rPr>
        <w:t>不能参与</w:t>
      </w:r>
      <w:r>
        <w:rPr>
          <w:rFonts w:hint="eastAsia" w:cs="宋体" w:asciiTheme="minorEastAsia" w:hAnsiTheme="minorEastAsia"/>
          <w:b/>
          <w:bCs/>
          <w:color w:val="000000"/>
          <w:sz w:val="24"/>
          <w:u w:val="single"/>
          <w:lang w:val="en-US" w:eastAsia="zh-CN"/>
        </w:rPr>
        <w:t>下一轮</w:t>
      </w:r>
      <w:r>
        <w:rPr>
          <w:rFonts w:hint="eastAsia" w:cs="宋体" w:asciiTheme="minorEastAsia" w:hAnsiTheme="minorEastAsia"/>
          <w:b/>
          <w:bCs/>
          <w:color w:val="000000"/>
          <w:sz w:val="24"/>
          <w:u w:val="single"/>
        </w:rPr>
        <w:t>竞选活动。</w:t>
      </w:r>
    </w:p>
    <w:p>
      <w:pPr>
        <w:pStyle w:val="2"/>
        <w:spacing w:line="360" w:lineRule="auto"/>
        <w:ind w:firstLine="482" w:firstLineChars="200"/>
        <w:rPr>
          <w:rFonts w:asciiTheme="minorEastAsia" w:hAnsiTheme="minorEastAsia"/>
          <w:b/>
          <w:sz w:val="24"/>
        </w:rPr>
      </w:pPr>
      <w:r>
        <w:rPr>
          <w:rFonts w:hint="eastAsia" w:asciiTheme="minorEastAsia" w:hAnsiTheme="minorEastAsia"/>
          <w:b/>
          <w:color w:val="auto"/>
          <w:sz w:val="24"/>
        </w:rPr>
        <w:t>五、</w:t>
      </w:r>
      <w:r>
        <w:rPr>
          <w:rFonts w:hint="eastAsia" w:asciiTheme="minorEastAsia" w:hAnsiTheme="minorEastAsia"/>
          <w:b/>
          <w:sz w:val="24"/>
          <w:lang w:val="en-US" w:eastAsia="zh-CN"/>
        </w:rPr>
        <w:t>竞选结果公布</w:t>
      </w:r>
      <w:r>
        <w:rPr>
          <w:rFonts w:hint="eastAsia" w:asciiTheme="minorEastAsia" w:hAnsiTheme="minorEastAsia"/>
          <w:b/>
          <w:sz w:val="24"/>
        </w:rPr>
        <w:t>时间和地点：</w:t>
      </w:r>
    </w:p>
    <w:p>
      <w:pPr>
        <w:pStyle w:val="12"/>
        <w:framePr w:wrap="auto" w:vAnchor="margin" w:hAnchor="text" w:yAlign="inline"/>
        <w:spacing w:line="360" w:lineRule="auto"/>
        <w:ind w:firstLine="48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rPr>
        <w:t>本次</w:t>
      </w:r>
      <w:r>
        <w:rPr>
          <w:rFonts w:hint="eastAsia" w:cs="宋体" w:asciiTheme="minorEastAsia" w:hAnsiTheme="minorEastAsia" w:eastAsiaTheme="minorEastAsia"/>
          <w:sz w:val="24"/>
          <w:szCs w:val="24"/>
          <w:lang w:val="en-US" w:eastAsia="zh-CN"/>
        </w:rPr>
        <w:t>竞选</w:t>
      </w:r>
      <w:r>
        <w:rPr>
          <w:rFonts w:hint="eastAsia" w:cs="宋体" w:asciiTheme="minorEastAsia" w:hAnsiTheme="minorEastAsia" w:eastAsiaTheme="minorEastAsia"/>
          <w:sz w:val="24"/>
          <w:szCs w:val="24"/>
        </w:rPr>
        <w:t>活动</w:t>
      </w:r>
      <w:r>
        <w:rPr>
          <w:rFonts w:hint="eastAsia" w:cs="宋体" w:asciiTheme="minorEastAsia" w:hAnsiTheme="minorEastAsia" w:eastAsiaTheme="minorEastAsia"/>
          <w:sz w:val="24"/>
          <w:szCs w:val="24"/>
          <w:lang w:val="en-US" w:eastAsia="zh-CN"/>
        </w:rPr>
        <w:t>结果公布</w:t>
      </w:r>
      <w:r>
        <w:rPr>
          <w:rFonts w:hint="eastAsia" w:cs="宋体" w:asciiTheme="minorEastAsia" w:hAnsiTheme="minorEastAsia" w:eastAsiaTheme="minorEastAsia"/>
          <w:color w:val="auto"/>
          <w:sz w:val="24"/>
          <w:szCs w:val="24"/>
        </w:rPr>
        <w:t>将于</w:t>
      </w:r>
      <w:r>
        <w:rPr>
          <w:rFonts w:hint="eastAsia" w:cs="宋体" w:asciiTheme="minorEastAsia" w:hAnsiTheme="minorEastAsia" w:eastAsiaTheme="minorEastAsia"/>
          <w:color w:val="auto"/>
          <w:sz w:val="24"/>
          <w:szCs w:val="24"/>
          <w:lang w:val="en-US" w:eastAsia="zh-CN"/>
        </w:rPr>
        <w:t>2021年1月29日9:00</w:t>
      </w:r>
      <w:r>
        <w:rPr>
          <w:rFonts w:hint="eastAsia" w:cs="宋体" w:asciiTheme="minorEastAsia" w:hAnsiTheme="minorEastAsia" w:eastAsiaTheme="minorEastAsia"/>
          <w:color w:val="auto"/>
          <w:sz w:val="24"/>
          <w:szCs w:val="24"/>
        </w:rPr>
        <w:t>时在杭衢铁路（建德段）建设工程指挥部征迁办公室（更楼街道后塘工业园区）</w:t>
      </w:r>
      <w:r>
        <w:rPr>
          <w:rFonts w:hint="eastAsia" w:cs="宋体" w:asciiTheme="minorEastAsia" w:hAnsiTheme="minorEastAsia" w:eastAsiaTheme="minorEastAsia"/>
          <w:sz w:val="24"/>
          <w:szCs w:val="24"/>
        </w:rPr>
        <w:t>召开，响应方应派授权代表出席开标会议</w:t>
      </w:r>
      <w:r>
        <w:rPr>
          <w:rFonts w:hint="eastAsia" w:cs="宋体" w:asciiTheme="minorEastAsia" w:hAnsiTheme="minorEastAsia" w:eastAsiaTheme="minorEastAsia"/>
          <w:b/>
          <w:bCs/>
          <w:sz w:val="24"/>
          <w:szCs w:val="24"/>
        </w:rPr>
        <w:t>（授权代表携带身份证、授权委托书原件等有效证明出席）</w:t>
      </w:r>
      <w:r>
        <w:rPr>
          <w:rFonts w:hint="eastAsia" w:cs="宋体" w:asciiTheme="minorEastAsia" w:hAnsiTheme="minorEastAsia" w:eastAsiaTheme="minorEastAsia"/>
          <w:sz w:val="24"/>
          <w:szCs w:val="24"/>
        </w:rPr>
        <w:t>。</w:t>
      </w:r>
    </w:p>
    <w:p>
      <w:pPr>
        <w:pStyle w:val="2"/>
        <w:spacing w:line="360" w:lineRule="auto"/>
        <w:ind w:firstLine="482" w:firstLineChars="200"/>
        <w:rPr>
          <w:rFonts w:asciiTheme="minorEastAsia" w:hAnsiTheme="minorEastAsia"/>
          <w:b/>
          <w:sz w:val="24"/>
        </w:rPr>
      </w:pPr>
      <w:r>
        <w:rPr>
          <w:rFonts w:hint="eastAsia" w:asciiTheme="minorEastAsia" w:hAnsiTheme="minorEastAsia"/>
          <w:b/>
          <w:sz w:val="24"/>
        </w:rPr>
        <w:t>六、发布媒体：</w:t>
      </w:r>
    </w:p>
    <w:p>
      <w:pPr>
        <w:pStyle w:val="2"/>
        <w:spacing w:line="360" w:lineRule="auto"/>
        <w:ind w:firstLine="480"/>
        <w:rPr>
          <w:rFonts w:asciiTheme="minorEastAsia" w:hAnsiTheme="minorEastAsia"/>
          <w:b/>
          <w:sz w:val="24"/>
        </w:rPr>
      </w:pPr>
      <w:r>
        <w:rPr>
          <w:rFonts w:hint="eastAsia" w:asciiTheme="minorEastAsia" w:hAnsiTheme="minorEastAsia"/>
          <w:b/>
          <w:sz w:val="24"/>
        </w:rPr>
        <w:t>建德新闻网（http://www.jdnews.com.cn/）</w:t>
      </w:r>
    </w:p>
    <w:p>
      <w:pPr>
        <w:pStyle w:val="2"/>
        <w:spacing w:line="360" w:lineRule="auto"/>
        <w:ind w:firstLine="474" w:firstLineChars="200"/>
        <w:rPr>
          <w:rFonts w:asciiTheme="minorEastAsia" w:hAnsiTheme="minorEastAsia"/>
          <w:b/>
          <w:color w:val="auto"/>
          <w:sz w:val="24"/>
        </w:rPr>
      </w:pPr>
      <w:r>
        <w:rPr>
          <w:rFonts w:hint="eastAsia" w:cs="宋体" w:asciiTheme="minorEastAsia" w:hAnsiTheme="minorEastAsia"/>
          <w:b/>
          <w:bCs/>
          <w:color w:val="auto"/>
          <w:spacing w:val="-2"/>
          <w:sz w:val="24"/>
          <w:u w:color="000000"/>
        </w:rPr>
        <w:t>七、</w:t>
      </w:r>
      <w:r>
        <w:rPr>
          <w:rFonts w:hint="eastAsia" w:cs="宋体" w:asciiTheme="minorEastAsia" w:hAnsiTheme="minorEastAsia"/>
          <w:b/>
          <w:bCs/>
          <w:color w:val="auto"/>
          <w:spacing w:val="-2"/>
          <w:sz w:val="24"/>
          <w:u w:color="000000"/>
          <w:lang w:val="zh-TW" w:eastAsia="zh-TW"/>
        </w:rPr>
        <w:t>本</w:t>
      </w:r>
      <w:r>
        <w:rPr>
          <w:rFonts w:hint="eastAsia" w:cs="宋体" w:asciiTheme="minorEastAsia" w:hAnsiTheme="minorEastAsia"/>
          <w:b/>
          <w:bCs/>
          <w:color w:val="auto"/>
          <w:spacing w:val="-2"/>
          <w:sz w:val="24"/>
          <w:u w:color="000000"/>
        </w:rPr>
        <w:t>项目评估服务费</w:t>
      </w:r>
      <w:r>
        <w:rPr>
          <w:rFonts w:hint="eastAsia" w:cs="宋体" w:asciiTheme="minorEastAsia" w:hAnsiTheme="minorEastAsia"/>
          <w:b/>
          <w:bCs/>
          <w:color w:val="auto"/>
          <w:spacing w:val="-2"/>
          <w:sz w:val="24"/>
          <w:u w:color="000000"/>
          <w:lang w:val="zh-TW" w:eastAsia="zh-TW"/>
        </w:rPr>
        <w:t>：①房屋评估费为</w:t>
      </w:r>
      <w:r>
        <w:rPr>
          <w:rFonts w:hint="eastAsia" w:cs="宋体" w:asciiTheme="minorEastAsia" w:hAnsiTheme="minorEastAsia"/>
          <w:b/>
          <w:bCs/>
          <w:color w:val="auto"/>
          <w:spacing w:val="-2"/>
          <w:sz w:val="24"/>
          <w:u w:color="000000"/>
        </w:rPr>
        <w:t>7</w:t>
      </w:r>
      <w:r>
        <w:rPr>
          <w:rFonts w:hint="eastAsia" w:cs="宋体" w:asciiTheme="minorEastAsia" w:hAnsiTheme="minorEastAsia"/>
          <w:b/>
          <w:bCs/>
          <w:color w:val="auto"/>
          <w:spacing w:val="-2"/>
          <w:sz w:val="24"/>
          <w:u w:color="000000"/>
          <w:lang w:val="zh-TW" w:eastAsia="zh-TW"/>
        </w:rPr>
        <w:t>.</w:t>
      </w:r>
      <w:r>
        <w:rPr>
          <w:rFonts w:hint="eastAsia" w:cs="宋体" w:asciiTheme="minorEastAsia" w:hAnsiTheme="minorEastAsia"/>
          <w:b/>
          <w:bCs/>
          <w:color w:val="auto"/>
          <w:spacing w:val="-2"/>
          <w:sz w:val="24"/>
          <w:u w:color="000000"/>
        </w:rPr>
        <w:t>00</w:t>
      </w:r>
      <w:r>
        <w:rPr>
          <w:rFonts w:hint="eastAsia" w:cs="宋体" w:asciiTheme="minorEastAsia" w:hAnsiTheme="minorEastAsia"/>
          <w:b/>
          <w:bCs/>
          <w:color w:val="auto"/>
          <w:spacing w:val="-2"/>
          <w:sz w:val="24"/>
          <w:u w:color="000000"/>
          <w:lang w:val="zh-TW" w:eastAsia="zh-TW"/>
        </w:rPr>
        <w:t>元/m</w:t>
      </w:r>
      <w:r>
        <w:rPr>
          <w:rFonts w:hint="eastAsia" w:cs="宋体" w:asciiTheme="minorEastAsia" w:hAnsiTheme="minorEastAsia"/>
          <w:b/>
          <w:bCs/>
          <w:color w:val="auto"/>
          <w:spacing w:val="-2"/>
          <w:sz w:val="24"/>
          <w:u w:color="000000"/>
          <w:vertAlign w:val="superscript"/>
          <w:lang w:val="zh-TW" w:eastAsia="zh-TW"/>
        </w:rPr>
        <w:t>2</w:t>
      </w:r>
      <w:r>
        <w:rPr>
          <w:rFonts w:hint="eastAsia" w:cs="宋体" w:asciiTheme="minorEastAsia" w:hAnsiTheme="minorEastAsia"/>
          <w:b/>
          <w:bCs/>
          <w:color w:val="auto"/>
          <w:spacing w:val="-2"/>
          <w:sz w:val="24"/>
          <w:u w:color="000000"/>
          <w:lang w:val="zh-TW" w:eastAsia="zh-TW"/>
        </w:rPr>
        <w:t>；②附属物评估费为</w:t>
      </w:r>
      <w:r>
        <w:rPr>
          <w:rFonts w:hint="eastAsia" w:cs="宋体" w:asciiTheme="minorEastAsia" w:hAnsiTheme="minorEastAsia"/>
          <w:b/>
          <w:bCs/>
          <w:color w:val="auto"/>
          <w:spacing w:val="-2"/>
          <w:sz w:val="24"/>
          <w:u w:color="000000"/>
        </w:rPr>
        <w:t>5</w:t>
      </w:r>
      <w:r>
        <w:rPr>
          <w:rFonts w:hint="eastAsia" w:cs="宋体" w:asciiTheme="minorEastAsia" w:hAnsiTheme="minorEastAsia"/>
          <w:b/>
          <w:bCs/>
          <w:color w:val="auto"/>
          <w:spacing w:val="-2"/>
          <w:sz w:val="24"/>
          <w:u w:color="000000"/>
          <w:lang w:val="zh-TW" w:eastAsia="zh-TW"/>
        </w:rPr>
        <w:t>.00元/m</w:t>
      </w:r>
      <w:r>
        <w:rPr>
          <w:rFonts w:hint="eastAsia" w:cs="宋体" w:asciiTheme="minorEastAsia" w:hAnsiTheme="minorEastAsia"/>
          <w:b/>
          <w:bCs/>
          <w:color w:val="auto"/>
          <w:spacing w:val="-2"/>
          <w:sz w:val="24"/>
          <w:u w:color="000000"/>
          <w:vertAlign w:val="superscript"/>
          <w:lang w:val="zh-TW" w:eastAsia="zh-TW"/>
        </w:rPr>
        <w:t>2</w:t>
      </w:r>
      <w:r>
        <w:rPr>
          <w:rFonts w:hint="eastAsia" w:cs="宋体" w:asciiTheme="minorEastAsia" w:hAnsiTheme="minorEastAsia"/>
          <w:b/>
          <w:bCs/>
          <w:color w:val="auto"/>
          <w:spacing w:val="-2"/>
          <w:sz w:val="24"/>
          <w:u w:color="000000"/>
          <w:lang w:val="zh-TW" w:eastAsia="zh-TW"/>
        </w:rPr>
        <w:t>；③资产评估费为按浙江省资产评估收费标准(浙价服[2011]90号）的</w:t>
      </w:r>
      <w:r>
        <w:rPr>
          <w:rFonts w:hint="eastAsia" w:cs="宋体" w:asciiTheme="minorEastAsia" w:hAnsiTheme="minorEastAsia"/>
          <w:b/>
          <w:bCs/>
          <w:color w:val="auto"/>
          <w:spacing w:val="-2"/>
          <w:sz w:val="24"/>
          <w:u w:color="000000"/>
        </w:rPr>
        <w:t>4</w:t>
      </w:r>
      <w:r>
        <w:rPr>
          <w:rFonts w:hint="eastAsia" w:cs="宋体" w:asciiTheme="minorEastAsia" w:hAnsiTheme="minorEastAsia"/>
          <w:b/>
          <w:bCs/>
          <w:color w:val="auto"/>
          <w:spacing w:val="-2"/>
          <w:sz w:val="24"/>
          <w:u w:color="000000"/>
          <w:lang w:val="zh-TW" w:eastAsia="zh-TW"/>
        </w:rPr>
        <w:t>0%计取。</w:t>
      </w:r>
      <w:r>
        <w:rPr>
          <w:rFonts w:hint="eastAsia" w:cs="宋体" w:asciiTheme="minorEastAsia" w:hAnsiTheme="minorEastAsia"/>
          <w:b/>
          <w:bCs/>
          <w:color w:val="auto"/>
          <w:spacing w:val="-2"/>
          <w:sz w:val="24"/>
          <w:u w:color="000000"/>
        </w:rPr>
        <w:t>以上价格即为合同单价，参选的评估机构无需报价。</w:t>
      </w:r>
    </w:p>
    <w:p>
      <w:pPr>
        <w:pStyle w:val="2"/>
        <w:spacing w:line="360" w:lineRule="auto"/>
        <w:ind w:firstLine="482" w:firstLineChars="200"/>
        <w:rPr>
          <w:rFonts w:asciiTheme="minorEastAsia" w:hAnsiTheme="minorEastAsia"/>
          <w:b/>
          <w:sz w:val="24"/>
        </w:rPr>
      </w:pPr>
      <w:r>
        <w:rPr>
          <w:rFonts w:hint="eastAsia" w:asciiTheme="minorEastAsia" w:hAnsiTheme="minorEastAsia"/>
          <w:b/>
          <w:sz w:val="24"/>
        </w:rPr>
        <w:t>八、业务咨询</w:t>
      </w:r>
    </w:p>
    <w:p>
      <w:pPr>
        <w:pStyle w:val="2"/>
        <w:spacing w:line="360" w:lineRule="auto"/>
        <w:rPr>
          <w:rFonts w:asciiTheme="minorEastAsia" w:hAnsiTheme="minorEastAsia"/>
          <w:sz w:val="24"/>
          <w:lang w:val="zh-TW" w:eastAsia="zh-TW"/>
        </w:rPr>
      </w:pPr>
      <w:r>
        <w:rPr>
          <w:rFonts w:hint="eastAsia" w:asciiTheme="minorEastAsia" w:hAnsiTheme="minorEastAsia"/>
          <w:sz w:val="24"/>
          <w:lang w:val="zh-TW" w:eastAsia="zh-TW"/>
        </w:rPr>
        <w:t>采购单位：建德市铁路设施投资有限公司</w:t>
      </w:r>
    </w:p>
    <w:p>
      <w:pPr>
        <w:pStyle w:val="2"/>
        <w:spacing w:line="360" w:lineRule="auto"/>
        <w:rPr>
          <w:rFonts w:asciiTheme="minorEastAsia" w:hAnsiTheme="minorEastAsia"/>
          <w:sz w:val="24"/>
        </w:rPr>
      </w:pPr>
      <w:r>
        <w:rPr>
          <w:rFonts w:hint="eastAsia" w:asciiTheme="minorEastAsia" w:hAnsiTheme="minorEastAsia"/>
          <w:sz w:val="24"/>
          <w:lang w:val="zh-TW" w:eastAsia="zh-TW"/>
        </w:rPr>
        <w:t>采购单位联系人：</w:t>
      </w:r>
      <w:r>
        <w:rPr>
          <w:rFonts w:hint="eastAsia" w:asciiTheme="minorEastAsia" w:hAnsiTheme="minorEastAsia"/>
          <w:sz w:val="24"/>
        </w:rPr>
        <w:t>韦  星</w:t>
      </w:r>
      <w:r>
        <w:rPr>
          <w:rFonts w:hint="eastAsia" w:asciiTheme="minorEastAsia" w:hAnsiTheme="minorEastAsia"/>
          <w:sz w:val="24"/>
          <w:lang w:val="zh-TW" w:eastAsia="zh-TW"/>
        </w:rPr>
        <w:t xml:space="preserve">   联系电话：</w:t>
      </w:r>
      <w:r>
        <w:rPr>
          <w:rFonts w:hint="eastAsia" w:asciiTheme="minorEastAsia" w:hAnsiTheme="minorEastAsia"/>
          <w:sz w:val="24"/>
        </w:rPr>
        <w:t>13675882572</w:t>
      </w:r>
    </w:p>
    <w:p>
      <w:pPr>
        <w:pStyle w:val="2"/>
        <w:spacing w:line="360" w:lineRule="auto"/>
        <w:rPr>
          <w:rFonts w:asciiTheme="minorEastAsia" w:hAnsiTheme="minorEastAsia"/>
          <w:sz w:val="24"/>
          <w:lang w:val="zh-TW" w:eastAsia="zh-TW"/>
        </w:rPr>
      </w:pPr>
      <w:r>
        <w:rPr>
          <w:rFonts w:hint="eastAsia" w:asciiTheme="minorEastAsia" w:hAnsiTheme="minorEastAsia"/>
          <w:sz w:val="24"/>
          <w:lang w:val="zh-TW" w:eastAsia="zh-TW"/>
        </w:rPr>
        <w:t>代理机构：杭州博望建设工程招标投标代理有限公司</w:t>
      </w:r>
    </w:p>
    <w:p>
      <w:pPr>
        <w:pStyle w:val="2"/>
        <w:spacing w:line="360" w:lineRule="auto"/>
        <w:rPr>
          <w:rFonts w:asciiTheme="minorEastAsia" w:hAnsiTheme="minorEastAsia"/>
          <w:sz w:val="24"/>
          <w:lang w:val="zh-TW" w:eastAsia="zh-TW"/>
        </w:rPr>
      </w:pPr>
      <w:r>
        <w:rPr>
          <w:rFonts w:hint="eastAsia" w:asciiTheme="minorEastAsia" w:hAnsiTheme="minorEastAsia"/>
          <w:sz w:val="24"/>
          <w:lang w:val="zh-TW" w:eastAsia="zh-TW"/>
        </w:rPr>
        <w:t>代理联系人：</w:t>
      </w:r>
      <w:r>
        <w:rPr>
          <w:rFonts w:hint="eastAsia" w:asciiTheme="minorEastAsia" w:hAnsiTheme="minorEastAsia"/>
          <w:sz w:val="24"/>
        </w:rPr>
        <w:t>周红月</w:t>
      </w:r>
      <w:r>
        <w:rPr>
          <w:rFonts w:hint="eastAsia" w:asciiTheme="minorEastAsia" w:hAnsiTheme="minorEastAsia"/>
          <w:sz w:val="24"/>
          <w:lang w:val="zh-TW" w:eastAsia="zh-TW"/>
        </w:rPr>
        <w:t xml:space="preserve">   </w:t>
      </w:r>
      <w:r>
        <w:rPr>
          <w:rFonts w:hint="eastAsia" w:asciiTheme="minorEastAsia" w:hAnsiTheme="minorEastAsia"/>
          <w:sz w:val="24"/>
        </w:rPr>
        <w:t xml:space="preserve"> </w:t>
      </w:r>
      <w:r>
        <w:rPr>
          <w:rFonts w:hint="eastAsia" w:asciiTheme="minorEastAsia" w:hAnsiTheme="minorEastAsia"/>
          <w:sz w:val="24"/>
          <w:lang w:val="zh-TW" w:eastAsia="zh-TW"/>
        </w:rPr>
        <w:t>联系电话：0571-</w:t>
      </w:r>
      <w:r>
        <w:rPr>
          <w:rFonts w:hint="eastAsia" w:asciiTheme="minorEastAsia" w:hAnsiTheme="minorEastAsia"/>
          <w:sz w:val="24"/>
        </w:rPr>
        <w:t>64182360</w:t>
      </w:r>
      <w:r>
        <w:rPr>
          <w:rFonts w:hint="eastAsia" w:asciiTheme="minorEastAsia" w:hAnsiTheme="minorEastAsia"/>
          <w:sz w:val="24"/>
          <w:lang w:val="zh-TW" w:eastAsia="zh-TW"/>
        </w:rPr>
        <w:t xml:space="preserve">   传真：0571-64785986</w:t>
      </w:r>
    </w:p>
    <w:p>
      <w:pPr>
        <w:pStyle w:val="2"/>
        <w:spacing w:line="360" w:lineRule="auto"/>
        <w:jc w:val="right"/>
        <w:rPr>
          <w:rFonts w:hint="eastAsia" w:asciiTheme="minorEastAsia" w:hAnsiTheme="minorEastAsia"/>
          <w:b/>
          <w:bCs/>
          <w:sz w:val="36"/>
          <w:szCs w:val="36"/>
        </w:rPr>
      </w:pPr>
      <w:r>
        <w:rPr>
          <w:rFonts w:hint="eastAsia" w:asciiTheme="minorEastAsia" w:hAnsiTheme="minorEastAsia"/>
          <w:sz w:val="24"/>
        </w:rPr>
        <w:t>2021年1月</w:t>
      </w:r>
      <w:r>
        <w:rPr>
          <w:rFonts w:hint="eastAsia" w:asciiTheme="minorEastAsia" w:hAnsiTheme="minorEastAsia"/>
          <w:sz w:val="24"/>
          <w:lang w:val="en-US" w:eastAsia="zh-CN"/>
        </w:rPr>
        <w:t>14</w:t>
      </w:r>
      <w:r>
        <w:rPr>
          <w:rFonts w:hint="eastAsia" w:asciiTheme="minorEastAsia" w:hAnsiTheme="minorEastAsia"/>
          <w:sz w:val="24"/>
        </w:rPr>
        <w:t>日</w:t>
      </w:r>
    </w:p>
    <w:p>
      <w:pPr>
        <w:spacing w:line="480" w:lineRule="exact"/>
        <w:jc w:val="center"/>
        <w:rPr>
          <w:rFonts w:asciiTheme="minorEastAsia" w:hAnsiTheme="minorEastAsia"/>
          <w:bCs/>
          <w:sz w:val="24"/>
        </w:rPr>
      </w:pPr>
      <w:r>
        <w:rPr>
          <w:rFonts w:hint="eastAsia" w:asciiTheme="minorEastAsia" w:hAnsiTheme="minorEastAsia"/>
          <w:b/>
          <w:bCs/>
          <w:sz w:val="36"/>
          <w:szCs w:val="36"/>
        </w:rPr>
        <w:t>第二部分：</w:t>
      </w:r>
      <w:r>
        <w:rPr>
          <w:rFonts w:hint="eastAsia" w:asciiTheme="minorEastAsia" w:hAnsiTheme="minorEastAsia"/>
          <w:b/>
          <w:sz w:val="36"/>
        </w:rPr>
        <w:t>工作内容及要求</w:t>
      </w:r>
    </w:p>
    <w:p>
      <w:pPr>
        <w:spacing w:line="440" w:lineRule="exact"/>
        <w:rPr>
          <w:rFonts w:cs="宋体" w:asciiTheme="minorEastAsia" w:hAnsiTheme="minorEastAsia"/>
          <w:b/>
          <w:sz w:val="30"/>
          <w:szCs w:val="30"/>
        </w:rPr>
      </w:pPr>
      <w:r>
        <w:rPr>
          <w:rFonts w:hint="eastAsia" w:cs="宋体" w:asciiTheme="minorEastAsia" w:hAnsiTheme="minorEastAsia"/>
          <w:b/>
          <w:sz w:val="30"/>
          <w:szCs w:val="30"/>
        </w:rPr>
        <w:t>一、工作任务</w:t>
      </w:r>
    </w:p>
    <w:p>
      <w:pPr>
        <w:spacing w:line="440" w:lineRule="exact"/>
        <w:rPr>
          <w:rFonts w:cs="宋体" w:asciiTheme="minorEastAsia" w:hAnsiTheme="minorEastAsia"/>
          <w:bCs/>
          <w:sz w:val="24"/>
        </w:rPr>
      </w:pPr>
      <w:r>
        <w:rPr>
          <w:rFonts w:hint="eastAsia" w:cs="宋体" w:asciiTheme="minorEastAsia" w:hAnsiTheme="minorEastAsia"/>
          <w:bCs/>
          <w:sz w:val="24"/>
        </w:rPr>
        <w:t xml:space="preserve">    1、范围要求：</w:t>
      </w:r>
      <w:r>
        <w:rPr>
          <w:rFonts w:hint="eastAsia" w:cs="宋体" w:asciiTheme="minorEastAsia" w:hAnsiTheme="minorEastAsia"/>
          <w:sz w:val="24"/>
        </w:rPr>
        <w:t>对杭衢铁路建德南站站前广场及周边基础设施配套工程进行征迁评估及部分动迁服务工作。</w:t>
      </w:r>
    </w:p>
    <w:p>
      <w:pPr>
        <w:widowControl/>
        <w:autoSpaceDE w:val="0"/>
        <w:autoSpaceDN w:val="0"/>
        <w:spacing w:line="500" w:lineRule="exact"/>
        <w:ind w:right="-82" w:rightChars="-39"/>
        <w:textAlignment w:val="bottom"/>
        <w:rPr>
          <w:rFonts w:cs="宋体" w:asciiTheme="minorEastAsia" w:hAnsiTheme="minorEastAsia"/>
          <w:bCs/>
          <w:color w:val="auto"/>
          <w:sz w:val="24"/>
        </w:rPr>
      </w:pPr>
      <w:r>
        <w:rPr>
          <w:rFonts w:hint="eastAsia" w:cs="宋体" w:asciiTheme="minorEastAsia" w:hAnsiTheme="minorEastAsia"/>
          <w:bCs/>
          <w:sz w:val="24"/>
        </w:rPr>
        <w:t xml:space="preserve">    2、完成时间：自签订合同生效日起至工程项目结束。</w:t>
      </w:r>
      <w:r>
        <w:rPr>
          <w:rFonts w:hint="eastAsia" w:cs="宋体" w:asciiTheme="minorEastAsia" w:hAnsiTheme="minorEastAsia"/>
          <w:bCs/>
          <w:color w:val="auto"/>
          <w:sz w:val="24"/>
        </w:rPr>
        <w:t>最终评估成果提交时间由采购单位另行确定。</w:t>
      </w:r>
    </w:p>
    <w:p>
      <w:pPr>
        <w:spacing w:line="440" w:lineRule="exact"/>
        <w:rPr>
          <w:rFonts w:cs="宋体" w:asciiTheme="minorEastAsia" w:hAnsiTheme="minorEastAsia"/>
          <w:b/>
          <w:sz w:val="30"/>
          <w:szCs w:val="30"/>
        </w:rPr>
      </w:pPr>
      <w:bookmarkStart w:id="0" w:name="_Toc422331688"/>
      <w:r>
        <w:rPr>
          <w:rFonts w:hint="eastAsia" w:cs="宋体" w:asciiTheme="minorEastAsia" w:hAnsiTheme="minorEastAsia"/>
          <w:b/>
          <w:sz w:val="30"/>
          <w:szCs w:val="30"/>
        </w:rPr>
        <w:t>二、</w:t>
      </w:r>
      <w:bookmarkEnd w:id="0"/>
      <w:bookmarkStart w:id="1" w:name="_Toc422331690"/>
      <w:r>
        <w:rPr>
          <w:rFonts w:hint="eastAsia" w:cs="宋体" w:asciiTheme="minorEastAsia" w:hAnsiTheme="minorEastAsia"/>
          <w:b/>
          <w:sz w:val="30"/>
          <w:szCs w:val="30"/>
        </w:rPr>
        <w:t>成果内容与质量要求</w:t>
      </w:r>
    </w:p>
    <w:p>
      <w:pPr>
        <w:spacing w:line="440" w:lineRule="exact"/>
        <w:rPr>
          <w:rFonts w:cs="宋体" w:asciiTheme="minorEastAsia" w:hAnsiTheme="minorEastAsia"/>
          <w:b/>
          <w:sz w:val="24"/>
        </w:rPr>
      </w:pPr>
      <w:r>
        <w:rPr>
          <w:rFonts w:hint="eastAsia" w:cs="宋体" w:asciiTheme="minorEastAsia" w:hAnsiTheme="minorEastAsia"/>
          <w:b/>
          <w:sz w:val="24"/>
        </w:rPr>
        <w:t xml:space="preserve"> （一）成果内容</w:t>
      </w:r>
    </w:p>
    <w:p>
      <w:pPr>
        <w:spacing w:line="440" w:lineRule="exact"/>
        <w:ind w:firstLine="240" w:firstLineChars="100"/>
        <w:rPr>
          <w:rFonts w:cs="宋体" w:asciiTheme="minorEastAsia" w:hAnsiTheme="minorEastAsia"/>
          <w:bCs/>
          <w:sz w:val="24"/>
        </w:rPr>
      </w:pPr>
      <w:r>
        <w:rPr>
          <w:rFonts w:hint="eastAsia" w:cs="宋体" w:asciiTheme="minorEastAsia" w:hAnsiTheme="minorEastAsia"/>
          <w:bCs/>
          <w:sz w:val="24"/>
        </w:rPr>
        <w:t>中选单位根据相关规定完成采购单位的委托后，必须出具以下评估成果：</w:t>
      </w:r>
    </w:p>
    <w:p>
      <w:pPr>
        <w:spacing w:line="440" w:lineRule="exact"/>
        <w:ind w:firstLine="240" w:firstLineChars="100"/>
        <w:rPr>
          <w:rFonts w:cs="宋体" w:asciiTheme="minorEastAsia" w:hAnsiTheme="minorEastAsia"/>
          <w:bCs/>
          <w:sz w:val="24"/>
        </w:rPr>
      </w:pPr>
      <w:r>
        <w:rPr>
          <w:rFonts w:hint="eastAsia" w:cs="宋体" w:asciiTheme="minorEastAsia" w:hAnsiTheme="minorEastAsia"/>
          <w:bCs/>
          <w:sz w:val="24"/>
        </w:rPr>
        <w:t>1、前期勘察后提交内页并整理成册</w:t>
      </w:r>
    </w:p>
    <w:p>
      <w:pPr>
        <w:spacing w:line="440" w:lineRule="exact"/>
        <w:ind w:firstLine="240" w:firstLineChars="100"/>
        <w:rPr>
          <w:rFonts w:cs="宋体" w:asciiTheme="minorEastAsia" w:hAnsiTheme="minorEastAsia"/>
          <w:bCs/>
          <w:sz w:val="24"/>
        </w:rPr>
      </w:pPr>
      <w:r>
        <w:rPr>
          <w:rFonts w:hint="eastAsia" w:cs="宋体" w:asciiTheme="minorEastAsia" w:hAnsiTheme="minorEastAsia"/>
          <w:bCs/>
          <w:sz w:val="24"/>
        </w:rPr>
        <w:t>2、勘察测绘后提交分户评估报告</w:t>
      </w:r>
    </w:p>
    <w:p>
      <w:pPr>
        <w:spacing w:line="440" w:lineRule="exact"/>
        <w:ind w:firstLine="240" w:firstLineChars="100"/>
        <w:rPr>
          <w:rFonts w:cs="宋体" w:asciiTheme="minorEastAsia" w:hAnsiTheme="minorEastAsia"/>
          <w:bCs/>
          <w:sz w:val="24"/>
        </w:rPr>
      </w:pPr>
      <w:r>
        <w:rPr>
          <w:rFonts w:hint="eastAsia" w:cs="宋体" w:asciiTheme="minorEastAsia" w:hAnsiTheme="minorEastAsia"/>
          <w:bCs/>
          <w:sz w:val="24"/>
        </w:rPr>
        <w:t>3、项目完成后提交最终成果报告</w:t>
      </w:r>
    </w:p>
    <w:p>
      <w:pPr>
        <w:spacing w:line="440" w:lineRule="exact"/>
        <w:rPr>
          <w:rFonts w:cs="宋体" w:asciiTheme="minorEastAsia" w:hAnsiTheme="minorEastAsia"/>
          <w:bCs/>
          <w:sz w:val="24"/>
        </w:rPr>
      </w:pPr>
      <w:r>
        <w:rPr>
          <w:rFonts w:hint="eastAsia" w:cs="宋体" w:asciiTheme="minorEastAsia" w:hAnsiTheme="minorEastAsia"/>
          <w:bCs/>
          <w:sz w:val="24"/>
        </w:rPr>
        <w:t xml:space="preserve">   （1）须提交文本、图册等相关最终成果报告（纸质）至少各 6份；</w:t>
      </w:r>
    </w:p>
    <w:p>
      <w:pPr>
        <w:spacing w:line="440" w:lineRule="exact"/>
        <w:rPr>
          <w:rFonts w:cs="宋体" w:asciiTheme="minorEastAsia" w:hAnsiTheme="minorEastAsia"/>
          <w:bCs/>
          <w:sz w:val="24"/>
        </w:rPr>
      </w:pPr>
      <w:r>
        <w:rPr>
          <w:rFonts w:hint="eastAsia" w:cs="宋体" w:asciiTheme="minorEastAsia" w:hAnsiTheme="minorEastAsia"/>
          <w:bCs/>
          <w:sz w:val="24"/>
        </w:rPr>
        <w:t xml:space="preserve">   （2）须提供文本、图册等相关最终成果报告的电子版（U盘或光盘）1份。</w:t>
      </w:r>
    </w:p>
    <w:p>
      <w:pPr>
        <w:spacing w:line="440" w:lineRule="exact"/>
        <w:ind w:firstLine="360" w:firstLineChars="150"/>
        <w:rPr>
          <w:rFonts w:cs="宋体" w:asciiTheme="minorEastAsia" w:hAnsiTheme="minorEastAsia"/>
          <w:bCs/>
          <w:sz w:val="24"/>
        </w:rPr>
      </w:pPr>
      <w:r>
        <w:rPr>
          <w:rFonts w:hint="eastAsia" w:cs="宋体" w:asciiTheme="minorEastAsia" w:hAnsiTheme="minorEastAsia"/>
          <w:bCs/>
          <w:sz w:val="24"/>
        </w:rPr>
        <w:t>上述资料提供的数量由采购单位根据实际需求另行增加，不再支付相关费用。</w:t>
      </w:r>
    </w:p>
    <w:p>
      <w:pPr>
        <w:spacing w:line="440" w:lineRule="exact"/>
        <w:ind w:firstLine="236" w:firstLineChars="98"/>
        <w:rPr>
          <w:rFonts w:cs="宋体" w:asciiTheme="minorEastAsia" w:hAnsiTheme="minorEastAsia"/>
          <w:b/>
          <w:sz w:val="24"/>
        </w:rPr>
      </w:pPr>
      <w:r>
        <w:rPr>
          <w:rFonts w:hint="eastAsia" w:cs="宋体" w:asciiTheme="minorEastAsia" w:hAnsiTheme="minorEastAsia"/>
          <w:b/>
          <w:sz w:val="24"/>
        </w:rPr>
        <w:t>（二）成果质量要求</w:t>
      </w:r>
    </w:p>
    <w:p>
      <w:pPr>
        <w:spacing w:line="440" w:lineRule="exact"/>
        <w:ind w:firstLine="360" w:firstLineChars="150"/>
        <w:rPr>
          <w:rFonts w:cs="宋体" w:asciiTheme="minorEastAsia" w:hAnsiTheme="minorEastAsia"/>
          <w:bCs/>
          <w:sz w:val="24"/>
        </w:rPr>
      </w:pPr>
      <w:r>
        <w:rPr>
          <w:rFonts w:hint="eastAsia" w:cs="宋体" w:asciiTheme="minorEastAsia" w:hAnsiTheme="minorEastAsia"/>
          <w:bCs/>
          <w:sz w:val="24"/>
        </w:rPr>
        <w:t>中选单位提交的最终成果报告必须能够符合国家相关规程和规范要求。</w:t>
      </w:r>
    </w:p>
    <w:p>
      <w:pPr>
        <w:spacing w:line="440" w:lineRule="exact"/>
        <w:rPr>
          <w:rFonts w:cs="宋体" w:asciiTheme="minorEastAsia" w:hAnsiTheme="minorEastAsia"/>
          <w:b/>
          <w:sz w:val="30"/>
          <w:szCs w:val="30"/>
        </w:rPr>
      </w:pPr>
      <w:r>
        <w:rPr>
          <w:rFonts w:hint="eastAsia" w:cs="宋体" w:asciiTheme="minorEastAsia" w:hAnsiTheme="minorEastAsia"/>
          <w:b/>
          <w:sz w:val="30"/>
          <w:szCs w:val="30"/>
        </w:rPr>
        <w:t>三、服务要求</w:t>
      </w:r>
      <w:bookmarkEnd w:id="1"/>
    </w:p>
    <w:p>
      <w:pPr>
        <w:spacing w:line="440" w:lineRule="exact"/>
        <w:rPr>
          <w:rFonts w:cs="宋体" w:asciiTheme="minorEastAsia" w:hAnsiTheme="minorEastAsia"/>
          <w:bCs/>
          <w:sz w:val="24"/>
        </w:rPr>
      </w:pPr>
      <w:r>
        <w:rPr>
          <w:rFonts w:hint="eastAsia" w:cs="宋体" w:asciiTheme="minorEastAsia" w:hAnsiTheme="minorEastAsia"/>
          <w:bCs/>
          <w:sz w:val="24"/>
        </w:rPr>
        <w:t xml:space="preserve">    1、中选单位在履行合同义务期间，应遵守国家有关法律、法规、维护采购单位的合法权益。</w:t>
      </w:r>
    </w:p>
    <w:p>
      <w:pPr>
        <w:spacing w:line="440" w:lineRule="exact"/>
        <w:rPr>
          <w:rFonts w:cs="宋体" w:asciiTheme="minorEastAsia" w:hAnsiTheme="minorEastAsia"/>
          <w:bCs/>
          <w:sz w:val="24"/>
        </w:rPr>
      </w:pPr>
      <w:r>
        <w:rPr>
          <w:rFonts w:hint="eastAsia" w:cs="宋体" w:asciiTheme="minorEastAsia" w:hAnsiTheme="minorEastAsia"/>
          <w:bCs/>
          <w:sz w:val="24"/>
        </w:rPr>
        <w:t xml:space="preserve">    2、中选单位应组建能够满足本项目服务需要的项目组，按照工作范围和内容完成评估及动迁服务工作，并按约定向采购单位汇报工作进展。</w:t>
      </w:r>
    </w:p>
    <w:p>
      <w:pPr>
        <w:spacing w:line="440" w:lineRule="exact"/>
        <w:rPr>
          <w:rFonts w:cs="宋体" w:asciiTheme="minorEastAsia" w:hAnsiTheme="minorEastAsia"/>
          <w:bCs/>
          <w:sz w:val="24"/>
        </w:rPr>
      </w:pPr>
      <w:r>
        <w:rPr>
          <w:rFonts w:hint="eastAsia" w:cs="宋体" w:asciiTheme="minorEastAsia" w:hAnsiTheme="minorEastAsia"/>
          <w:bCs/>
          <w:sz w:val="24"/>
        </w:rPr>
        <w:t xml:space="preserve">    3、本项目拟派的项目负责人必须具有注册房地产估价师证书；本项目拟派的项目组成员（项目负责人除外）人数至少达到8人，其中</w:t>
      </w:r>
      <w:r>
        <w:rPr>
          <w:rFonts w:hint="eastAsia" w:asciiTheme="minorEastAsia" w:hAnsiTheme="minorEastAsia"/>
          <w:sz w:val="24"/>
        </w:rPr>
        <w:t>至少</w:t>
      </w:r>
      <w:r>
        <w:rPr>
          <w:rFonts w:hint="eastAsia" w:cs="宋体" w:asciiTheme="minorEastAsia" w:hAnsiTheme="minorEastAsia"/>
          <w:bCs/>
          <w:sz w:val="24"/>
        </w:rPr>
        <w:t>2人具有注册房地产估价师证书。签订合同后3日历天内，中选单位须将实施人员名单及相关资料（</w:t>
      </w:r>
      <w:r>
        <w:rPr>
          <w:rFonts w:hint="eastAsia" w:cs="宋体" w:asciiTheme="minorEastAsia" w:hAnsiTheme="minorEastAsia"/>
          <w:bCs/>
          <w:sz w:val="24"/>
          <w:lang w:val="en-US" w:eastAsia="zh-CN"/>
        </w:rPr>
        <w:t>格式详见“</w:t>
      </w:r>
      <w:r>
        <w:rPr>
          <w:rFonts w:hint="eastAsia" w:cs="宋体" w:asciiTheme="minorEastAsia" w:hAnsiTheme="minorEastAsia"/>
          <w:bCs/>
          <w:sz w:val="24"/>
        </w:rPr>
        <w:t>附件三</w:t>
      </w:r>
      <w:r>
        <w:rPr>
          <w:rFonts w:hint="eastAsia" w:cs="宋体" w:asciiTheme="minorEastAsia" w:hAnsiTheme="minorEastAsia"/>
          <w:bCs/>
          <w:sz w:val="24"/>
          <w:lang w:val="en-US" w:eastAsia="zh-CN"/>
        </w:rPr>
        <w:t>”</w:t>
      </w:r>
      <w:r>
        <w:rPr>
          <w:rFonts w:hint="eastAsia" w:cs="宋体" w:asciiTheme="minorEastAsia" w:hAnsiTheme="minorEastAsia"/>
          <w:bCs/>
          <w:sz w:val="24"/>
        </w:rPr>
        <w:t>）交给采购单位审核，达不到采购单位要求的，采购单位有权扣除其履约保证金的10%做为违约金，并要求中选单位进行人员调整，直至符合要求。</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 xml:space="preserve"> 4、中选单位在服务期内，必须派遣4人常驻采购单位，办公场所由采购单位负责提供。</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5、中选单位须协助采购单位开展实施动迁服务工作，主要工作内容包括起草征迁协议、征迁政策解释、和被征迁人谈判、一户一档资料收集归档、数据整理汇总等工作。</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6、中选单位须协助采购单位将征迁数据进行整理并录入数字化征迁管理系统。</w:t>
      </w:r>
      <w:bookmarkStart w:id="4" w:name="_GoBack"/>
      <w:bookmarkEnd w:id="4"/>
    </w:p>
    <w:p>
      <w:pPr>
        <w:spacing w:line="440" w:lineRule="exact"/>
        <w:rPr>
          <w:rFonts w:cs="宋体" w:asciiTheme="minorEastAsia" w:hAnsiTheme="minorEastAsia"/>
          <w:bCs/>
          <w:sz w:val="24"/>
        </w:rPr>
      </w:pPr>
      <w:r>
        <w:rPr>
          <w:rFonts w:hint="eastAsia" w:cs="宋体" w:asciiTheme="minorEastAsia" w:hAnsiTheme="minorEastAsia"/>
          <w:bCs/>
          <w:sz w:val="24"/>
        </w:rPr>
        <w:t xml:space="preserve">    7、中选单位应自行承担项目实施过程中的安全责任，采购单位在任何情况下不承担任何责任。</w:t>
      </w:r>
    </w:p>
    <w:p>
      <w:pPr>
        <w:spacing w:line="440" w:lineRule="exact"/>
        <w:rPr>
          <w:rFonts w:cs="宋体" w:asciiTheme="minorEastAsia" w:hAnsiTheme="minorEastAsia"/>
          <w:b/>
          <w:sz w:val="30"/>
          <w:szCs w:val="30"/>
        </w:rPr>
      </w:pPr>
      <w:r>
        <w:rPr>
          <w:rFonts w:hint="eastAsia" w:cs="宋体" w:asciiTheme="minorEastAsia" w:hAnsiTheme="minorEastAsia"/>
          <w:b/>
          <w:sz w:val="30"/>
          <w:szCs w:val="30"/>
        </w:rPr>
        <w:t>四、其他要求</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一）中选单位应当在公平、公正、公开的原则上开展并完成评估工作，由于中选单位原因造成项目评估成果存在严重不实，导致采购单位有重大损失的，责任由中选单位承担，并依法追究其经济责任和法律责任。</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（二）履约保证金及合同签订</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中选单位在合同签订之前须将人民币伍万元作为履约保证金交纳至采购单位指定帐户。履约结束后，无质量、服务问题，由采购单位向中选单位无息退还。因中选单位的质量、服务问题原因造成采购单位损失的，采购单位有权要求中选单位以其履约保证金作出补偿。</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三）由于中选单位原因(除不可抗力外)不能按期交付合同标的：若中选单位未按采购单位规定时间完成评估及动迁任务，且超出规定完成时间达到5~9日历天的，扣除履约保证金的50%，若超出规定完成时间达到10日历天及以上的，履约保证金不予退还。</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（四）本项目按固定单价签订合同，本项目的评估费=各类别固定单价×实际评估面积。本次评</w:t>
      </w:r>
      <w:r>
        <w:rPr>
          <w:rFonts w:hint="eastAsia" w:cs="宋体" w:asciiTheme="minorEastAsia" w:hAnsiTheme="minorEastAsia"/>
          <w:bCs/>
          <w:color w:val="auto"/>
          <w:sz w:val="24"/>
        </w:rPr>
        <w:t>估面积暂按60000m</w:t>
      </w:r>
      <w:r>
        <w:rPr>
          <w:rFonts w:hint="eastAsia" w:cs="宋体" w:asciiTheme="minorEastAsia" w:hAnsiTheme="minorEastAsia"/>
          <w:bCs/>
          <w:color w:val="auto"/>
          <w:sz w:val="24"/>
          <w:vertAlign w:val="superscript"/>
        </w:rPr>
        <w:t>2</w:t>
      </w:r>
      <w:r>
        <w:rPr>
          <w:rFonts w:hint="eastAsia" w:cs="宋体" w:asciiTheme="minorEastAsia" w:hAnsiTheme="minorEastAsia"/>
          <w:bCs/>
          <w:color w:val="auto"/>
          <w:sz w:val="24"/>
        </w:rPr>
        <w:t>计，</w:t>
      </w:r>
      <w:r>
        <w:rPr>
          <w:rFonts w:hint="eastAsia" w:cs="宋体" w:asciiTheme="minorEastAsia" w:hAnsiTheme="minorEastAsia"/>
          <w:bCs/>
          <w:color w:val="auto"/>
          <w:sz w:val="24"/>
          <w:lang w:val="en-US" w:eastAsia="zh-CN"/>
        </w:rPr>
        <w:t>最终</w:t>
      </w:r>
      <w:r>
        <w:rPr>
          <w:rFonts w:hint="eastAsia" w:cs="宋体" w:asciiTheme="minorEastAsia" w:hAnsiTheme="minorEastAsia"/>
          <w:bCs/>
          <w:sz w:val="24"/>
        </w:rPr>
        <w:t>面积以</w:t>
      </w:r>
      <w:r>
        <w:rPr>
          <w:rFonts w:hint="eastAsia" w:cs="宋体" w:asciiTheme="minorEastAsia" w:hAnsiTheme="minorEastAsia"/>
          <w:bCs/>
          <w:sz w:val="24"/>
          <w:lang w:val="en-US" w:eastAsia="zh-CN"/>
        </w:rPr>
        <w:t>中选单位</w:t>
      </w:r>
      <w:r>
        <w:rPr>
          <w:rFonts w:hint="eastAsia" w:cs="宋体" w:asciiTheme="minorEastAsia" w:hAnsiTheme="minorEastAsia"/>
          <w:bCs/>
          <w:sz w:val="24"/>
        </w:rPr>
        <w:t>实际评估为准。</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本项目评估服务费：①房屋评估费为7.00元/m</w:t>
      </w:r>
      <w:r>
        <w:rPr>
          <w:rFonts w:hint="eastAsia" w:cs="宋体" w:asciiTheme="minorEastAsia" w:hAnsiTheme="minorEastAsia"/>
          <w:bCs/>
          <w:sz w:val="24"/>
          <w:vertAlign w:val="superscript"/>
        </w:rPr>
        <w:t>2</w:t>
      </w:r>
      <w:r>
        <w:rPr>
          <w:rFonts w:hint="eastAsia" w:cs="宋体" w:asciiTheme="minorEastAsia" w:hAnsiTheme="minorEastAsia"/>
          <w:bCs/>
          <w:sz w:val="24"/>
        </w:rPr>
        <w:t>；②附属物评估费为5.00元/m</w:t>
      </w:r>
      <w:r>
        <w:rPr>
          <w:rFonts w:hint="eastAsia" w:cs="宋体" w:asciiTheme="minorEastAsia" w:hAnsiTheme="minorEastAsia"/>
          <w:bCs/>
          <w:sz w:val="24"/>
          <w:vertAlign w:val="superscript"/>
        </w:rPr>
        <w:t>2</w:t>
      </w:r>
      <w:r>
        <w:rPr>
          <w:rFonts w:hint="eastAsia" w:cs="宋体" w:asciiTheme="minorEastAsia" w:hAnsiTheme="minorEastAsia"/>
          <w:bCs/>
          <w:sz w:val="24"/>
        </w:rPr>
        <w:t>；③资产评估费为按浙江省资产评估收费标准(浙价服[2011]90号）的40%计取。以上价格即为合同单价，参选的评估机构无需报价。</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注：涉及本项目的所有相关费用均包括在服务费中，由中选单位承担。</w:t>
      </w:r>
    </w:p>
    <w:p>
      <w:pPr>
        <w:spacing w:line="440" w:lineRule="exact"/>
        <w:ind w:firstLine="480" w:firstLineChars="200"/>
        <w:rPr>
          <w:rFonts w:cs="宋体" w:asciiTheme="minorEastAsia" w:hAnsiTheme="minorEastAsia"/>
          <w:bCs/>
          <w:sz w:val="24"/>
        </w:rPr>
      </w:pPr>
      <w:r>
        <w:rPr>
          <w:rFonts w:hint="eastAsia" w:cs="宋体" w:asciiTheme="minorEastAsia" w:hAnsiTheme="minorEastAsia"/>
          <w:bCs/>
          <w:sz w:val="24"/>
        </w:rPr>
        <w:t>（五）保密要求</w:t>
      </w:r>
    </w:p>
    <w:p>
      <w:pPr>
        <w:spacing w:line="480" w:lineRule="exact"/>
        <w:ind w:firstLine="480" w:firstLineChars="200"/>
        <w:jc w:val="left"/>
        <w:rPr>
          <w:rFonts w:asciiTheme="minorEastAsia" w:hAnsiTheme="minorEastAsia"/>
          <w:b/>
          <w:sz w:val="36"/>
        </w:rPr>
      </w:pPr>
      <w:r>
        <w:rPr>
          <w:rFonts w:hint="eastAsia" w:cs="宋体" w:asciiTheme="minorEastAsia" w:hAnsiTheme="minorEastAsia"/>
          <w:bCs/>
          <w:sz w:val="24"/>
        </w:rPr>
        <w:t>中选单位必须与采购单位签订保密协议，在评估结果公示之前，必须保密。若由于中选单位原因造成项目评估成果泄密的，责任由中选单位承担，并依法追究其经济责任和法律责任。</w:t>
      </w:r>
    </w:p>
    <w:p>
      <w:pPr>
        <w:spacing w:line="480" w:lineRule="exact"/>
        <w:jc w:val="center"/>
        <w:rPr>
          <w:rFonts w:asciiTheme="minorEastAsia" w:hAnsiTheme="minorEastAsia"/>
          <w:b/>
          <w:sz w:val="36"/>
          <w:szCs w:val="36"/>
        </w:rPr>
      </w:pPr>
    </w:p>
    <w:p>
      <w:pPr>
        <w:pStyle w:val="2"/>
      </w:pPr>
    </w:p>
    <w:p>
      <w:pPr>
        <w:spacing w:line="480" w:lineRule="exact"/>
        <w:jc w:val="center"/>
        <w:rPr>
          <w:rFonts w:hAnsi="宋体"/>
          <w:b/>
          <w:sz w:val="24"/>
        </w:rPr>
      </w:pPr>
      <w:r>
        <w:rPr>
          <w:rFonts w:hint="eastAsia" w:asciiTheme="minorEastAsia" w:hAnsiTheme="minorEastAsia"/>
          <w:b/>
          <w:sz w:val="36"/>
          <w:szCs w:val="36"/>
        </w:rPr>
        <w:t>第三部分 竞选评估机构程序</w:t>
      </w:r>
      <w:r>
        <w:rPr>
          <w:rFonts w:hint="eastAsia" w:hAnsi="宋体"/>
          <w:b/>
          <w:sz w:val="24"/>
        </w:rPr>
        <w:t>　　</w:t>
      </w:r>
    </w:p>
    <w:p>
      <w:pPr>
        <w:pStyle w:val="4"/>
        <w:spacing w:line="440" w:lineRule="exact"/>
        <w:ind w:firstLine="482" w:firstLineChars="200"/>
        <w:rPr>
          <w:rFonts w:hint="eastAsia" w:hAnsi="宋体"/>
          <w:kern w:val="2"/>
          <w:sz w:val="24"/>
          <w:szCs w:val="24"/>
        </w:rPr>
      </w:pPr>
      <w:r>
        <w:rPr>
          <w:rFonts w:hint="eastAsia" w:hAnsi="宋体"/>
          <w:kern w:val="2"/>
          <w:sz w:val="24"/>
          <w:szCs w:val="24"/>
          <w:lang w:val="en-US" w:eastAsia="zh-CN"/>
        </w:rPr>
        <w:t>一、</w:t>
      </w:r>
      <w:r>
        <w:rPr>
          <w:rFonts w:hint="eastAsia" w:hAnsi="宋体"/>
          <w:kern w:val="2"/>
          <w:sz w:val="24"/>
          <w:szCs w:val="24"/>
        </w:rPr>
        <w:t>竞选程序：</w:t>
      </w:r>
    </w:p>
    <w:p>
      <w:pPr>
        <w:pStyle w:val="4"/>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&lt;一&gt;、投票准备阶段</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1、</w:t>
      </w:r>
      <w:r>
        <w:rPr>
          <w:rFonts w:hint="eastAsia" w:hAnsi="宋体"/>
          <w:kern w:val="2"/>
          <w:sz w:val="24"/>
          <w:szCs w:val="24"/>
        </w:rPr>
        <w:t>由代理机构工作人员</w:t>
      </w:r>
      <w:r>
        <w:rPr>
          <w:rFonts w:hint="eastAsia" w:hAnsi="宋体"/>
          <w:kern w:val="2"/>
          <w:sz w:val="24"/>
          <w:szCs w:val="24"/>
          <w:lang w:val="en-US" w:eastAsia="zh-CN"/>
        </w:rPr>
        <w:t>将候选单位名单向</w:t>
      </w:r>
      <w:r>
        <w:rPr>
          <w:rFonts w:hint="eastAsia" w:hAnsi="宋体"/>
          <w:color w:val="auto"/>
          <w:kern w:val="2"/>
          <w:sz w:val="24"/>
          <w:szCs w:val="24"/>
          <w:lang w:val="en-US" w:eastAsia="zh-CN"/>
        </w:rPr>
        <w:t>街道办、村委会</w:t>
      </w:r>
      <w:r>
        <w:rPr>
          <w:rFonts w:hint="eastAsia" w:hAnsi="宋体"/>
          <w:kern w:val="2"/>
          <w:sz w:val="24"/>
          <w:szCs w:val="24"/>
          <w:lang w:val="en-US" w:eastAsia="zh-CN"/>
        </w:rPr>
        <w:t>公布（排名不分先后，按报名顺序拟定）。</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2、街道办、村委会负责人需提前统计、落实各投票人员名单。</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3、在正式投票前2日凭《通知单》通知各投票人员参与投票、并告知投票注意事项。</w:t>
      </w:r>
    </w:p>
    <w:p>
      <w:pPr>
        <w:pStyle w:val="4"/>
        <w:numPr>
          <w:ilvl w:val="0"/>
          <w:numId w:val="0"/>
        </w:numPr>
        <w:spacing w:line="440" w:lineRule="exact"/>
        <w:ind w:leftChars="228"/>
        <w:rPr>
          <w:rFonts w:hint="eastAsia" w:hAnsi="宋体"/>
          <w:kern w:val="2"/>
          <w:sz w:val="24"/>
          <w:szCs w:val="24"/>
          <w:lang w:val="en-US" w:eastAsia="zh-CN"/>
        </w:rPr>
      </w:pPr>
      <w:r>
        <w:rPr>
          <w:rFonts w:hint="eastAsia" w:hAnsi="宋体"/>
          <w:kern w:val="2"/>
          <w:sz w:val="24"/>
          <w:szCs w:val="24"/>
          <w:lang w:val="en-US" w:eastAsia="zh-CN"/>
        </w:rPr>
        <w:t>&lt;二&gt;、正式投票阶段</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1、集中投票：按照《通知单》上要求，在工作人员的指导下，在各投票站白天指定时间段内进行投票。</w:t>
      </w:r>
    </w:p>
    <w:p>
      <w:pPr>
        <w:pStyle w:val="4"/>
        <w:numPr>
          <w:ilvl w:val="0"/>
          <w:numId w:val="0"/>
        </w:numPr>
        <w:spacing w:line="440" w:lineRule="exact"/>
        <w:ind w:firstLine="482" w:firstLineChars="200"/>
        <w:rPr>
          <w:rFonts w:hint="default" w:hAnsi="宋体"/>
          <w:kern w:val="2"/>
          <w:sz w:val="24"/>
          <w:szCs w:val="24"/>
          <w:lang w:val="en-US" w:eastAsia="zh-CN"/>
        </w:rPr>
      </w:pPr>
      <w:r>
        <w:rPr>
          <w:rFonts w:hint="eastAsia" w:hAnsi="宋体"/>
          <w:kern w:val="2"/>
          <w:sz w:val="24"/>
          <w:szCs w:val="24"/>
          <w:lang w:val="en-US" w:eastAsia="zh-CN"/>
        </w:rPr>
        <w:t>2、流动投票：按照《通知单》上要求，设置夜间流动票箱进行投票，由工作人员携带票箱，上门接受投票。</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3、投票人员写好票后，应将选票投入票箱。对明确弃权的人员，也应将选票投入票箱；对拒绝投票的人员，视为放弃本次投票权利，将其在名册上作记号，相应核</w:t>
      </w:r>
      <w:r>
        <w:rPr>
          <w:rFonts w:hint="eastAsia" w:hAnsi="宋体"/>
          <w:color w:val="auto"/>
          <w:kern w:val="2"/>
          <w:sz w:val="24"/>
          <w:szCs w:val="24"/>
          <w:lang w:val="en-US" w:eastAsia="zh-CN"/>
        </w:rPr>
        <w:t>减发出的选票数量；对外出务工却未回村投票应委托有投票权的亲属进行投票，视为有效。</w:t>
      </w:r>
    </w:p>
    <w:p>
      <w:pPr>
        <w:pStyle w:val="4"/>
        <w:numPr>
          <w:ilvl w:val="0"/>
          <w:numId w:val="0"/>
        </w:numPr>
        <w:spacing w:line="440" w:lineRule="exact"/>
        <w:ind w:firstLine="482" w:firstLineChars="200"/>
        <w:rPr>
          <w:rFonts w:hint="default" w:hAnsi="宋体"/>
          <w:kern w:val="2"/>
          <w:sz w:val="24"/>
          <w:szCs w:val="24"/>
          <w:lang w:val="en-US" w:eastAsia="zh-CN"/>
        </w:rPr>
      </w:pPr>
      <w:r>
        <w:rPr>
          <w:rFonts w:hint="eastAsia" w:hAnsi="宋体"/>
          <w:kern w:val="2"/>
          <w:sz w:val="24"/>
          <w:szCs w:val="24"/>
          <w:lang w:val="en-US" w:eastAsia="zh-CN"/>
        </w:rPr>
        <w:t>4、投票截止时间（以《通知单》的时间为准）到时，原则上应结束各投票站的投票活动，但如果仍有选民要求投票，应允许他们继续投票，然后再停止投票。</w:t>
      </w:r>
    </w:p>
    <w:p>
      <w:pPr>
        <w:pStyle w:val="4"/>
        <w:numPr>
          <w:ilvl w:val="0"/>
          <w:numId w:val="0"/>
        </w:numPr>
        <w:spacing w:line="440" w:lineRule="exact"/>
        <w:ind w:firstLine="482" w:firstLineChars="200"/>
        <w:rPr>
          <w:rFonts w:hint="default" w:hAnsi="宋体"/>
          <w:kern w:val="2"/>
          <w:sz w:val="24"/>
          <w:szCs w:val="24"/>
          <w:lang w:val="en-US" w:eastAsia="zh-CN"/>
        </w:rPr>
      </w:pPr>
      <w:r>
        <w:rPr>
          <w:rFonts w:hint="eastAsia" w:hAnsi="宋体"/>
          <w:kern w:val="2"/>
          <w:sz w:val="24"/>
          <w:szCs w:val="24"/>
          <w:lang w:val="en-US" w:eastAsia="zh-CN"/>
        </w:rPr>
        <w:t>5、在各投票站投票结束后，要将票箱的投票口签封。</w:t>
      </w:r>
    </w:p>
    <w:p>
      <w:pPr>
        <w:pStyle w:val="4"/>
        <w:numPr>
          <w:ilvl w:val="0"/>
          <w:numId w:val="0"/>
        </w:numPr>
        <w:spacing w:line="440" w:lineRule="exact"/>
        <w:ind w:leftChars="228"/>
        <w:rPr>
          <w:rFonts w:hint="eastAsia" w:hAnsi="宋体"/>
          <w:kern w:val="2"/>
          <w:sz w:val="24"/>
          <w:szCs w:val="24"/>
          <w:lang w:val="en-US" w:eastAsia="zh-CN"/>
        </w:rPr>
      </w:pPr>
      <w:r>
        <w:rPr>
          <w:rFonts w:hint="eastAsia" w:hAnsi="宋体"/>
          <w:kern w:val="2"/>
          <w:sz w:val="24"/>
          <w:szCs w:val="24"/>
          <w:lang w:val="en-US" w:eastAsia="zh-CN"/>
        </w:rPr>
        <w:t>&lt;三&gt;、唱票和计票阶段</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1、候选单位的授权代表须携带本人身份证原件及授权委托书原件在公告规定的时间和地点参加并签到，有效报名单位的法定代表人或其委托代理人未按时签到的，视同默认竞标结果。</w:t>
      </w:r>
    </w:p>
    <w:p>
      <w:pPr>
        <w:pStyle w:val="4"/>
        <w:numPr>
          <w:ilvl w:val="0"/>
          <w:numId w:val="0"/>
        </w:numPr>
        <w:spacing w:line="440" w:lineRule="exact"/>
        <w:ind w:firstLine="482" w:firstLineChars="200"/>
        <w:rPr>
          <w:rFonts w:hint="eastAsia" w:hAnsi="宋体"/>
          <w:kern w:val="2"/>
          <w:sz w:val="24"/>
          <w:szCs w:val="24"/>
          <w:lang w:val="en-US" w:eastAsia="zh-CN"/>
        </w:rPr>
      </w:pPr>
      <w:r>
        <w:rPr>
          <w:rFonts w:hint="eastAsia" w:hAnsi="宋体"/>
          <w:kern w:val="2"/>
          <w:sz w:val="24"/>
          <w:szCs w:val="24"/>
          <w:lang w:val="en-US" w:eastAsia="zh-CN"/>
        </w:rPr>
        <w:t>2、由代理机构工作人员或公证人员核对验证候选单位授权代表的有效身份的证件原件；</w:t>
      </w:r>
    </w:p>
    <w:p>
      <w:pPr>
        <w:pStyle w:val="4"/>
        <w:spacing w:line="440" w:lineRule="exact"/>
        <w:ind w:firstLine="482" w:firstLineChars="200"/>
        <w:rPr>
          <w:rFonts w:hAnsi="宋体"/>
          <w:kern w:val="2"/>
          <w:sz w:val="24"/>
          <w:szCs w:val="24"/>
        </w:rPr>
      </w:pPr>
      <w:r>
        <w:rPr>
          <w:rFonts w:hint="eastAsia" w:hAnsi="宋体"/>
          <w:kern w:val="2"/>
          <w:sz w:val="24"/>
          <w:szCs w:val="24"/>
          <w:lang w:val="en-US" w:eastAsia="zh-CN"/>
        </w:rPr>
        <w:t>3</w:t>
      </w:r>
      <w:r>
        <w:rPr>
          <w:rFonts w:hint="eastAsia" w:hAnsi="宋体"/>
          <w:kern w:val="2"/>
          <w:sz w:val="24"/>
          <w:szCs w:val="24"/>
        </w:rPr>
        <w:t>、由代理机构工作人员主持，主持人宣布会议开始；</w:t>
      </w:r>
    </w:p>
    <w:p>
      <w:pPr>
        <w:pStyle w:val="4"/>
        <w:tabs>
          <w:tab w:val="left" w:pos="467"/>
        </w:tabs>
        <w:spacing w:line="440" w:lineRule="exact"/>
        <w:ind w:firstLine="482" w:firstLineChars="200"/>
        <w:rPr>
          <w:rFonts w:hAnsi="宋体"/>
          <w:kern w:val="2"/>
          <w:sz w:val="24"/>
          <w:szCs w:val="24"/>
        </w:rPr>
      </w:pPr>
      <w:r>
        <w:rPr>
          <w:rFonts w:hint="eastAsia" w:hAnsi="宋体"/>
          <w:kern w:val="2"/>
          <w:sz w:val="24"/>
          <w:szCs w:val="24"/>
          <w:lang w:val="en-US" w:eastAsia="zh-CN"/>
        </w:rPr>
        <w:t>4</w:t>
      </w:r>
      <w:r>
        <w:rPr>
          <w:rFonts w:hint="eastAsia" w:hAnsi="宋体"/>
          <w:kern w:val="2"/>
          <w:sz w:val="24"/>
          <w:szCs w:val="24"/>
        </w:rPr>
        <w:t>、监票人当场检查票箱</w:t>
      </w:r>
      <w:r>
        <w:rPr>
          <w:rFonts w:hint="eastAsia" w:hAnsi="宋体"/>
          <w:kern w:val="2"/>
          <w:sz w:val="24"/>
          <w:szCs w:val="24"/>
          <w:lang w:eastAsia="zh-CN"/>
        </w:rPr>
        <w:t>，</w:t>
      </w:r>
      <w:r>
        <w:rPr>
          <w:rFonts w:hint="eastAsia" w:hAnsi="宋体"/>
          <w:kern w:val="2"/>
          <w:sz w:val="24"/>
          <w:szCs w:val="24"/>
          <w:lang w:val="en-US" w:eastAsia="zh-CN"/>
        </w:rPr>
        <w:t>未到开箱计票时所有票箱不得开启</w:t>
      </w:r>
      <w:r>
        <w:rPr>
          <w:rFonts w:hint="eastAsia" w:hAnsi="宋体"/>
          <w:kern w:val="2"/>
          <w:sz w:val="24"/>
          <w:szCs w:val="24"/>
        </w:rPr>
        <w:t>。</w:t>
      </w:r>
    </w:p>
    <w:p>
      <w:pPr>
        <w:pStyle w:val="4"/>
        <w:spacing w:line="440" w:lineRule="exact"/>
        <w:ind w:firstLine="482" w:firstLineChars="200"/>
        <w:rPr>
          <w:rFonts w:hint="eastAsia" w:hAnsi="宋体"/>
          <w:kern w:val="2"/>
          <w:sz w:val="24"/>
          <w:szCs w:val="24"/>
        </w:rPr>
      </w:pPr>
      <w:r>
        <w:rPr>
          <w:rFonts w:hint="eastAsia" w:hAnsi="宋体"/>
          <w:kern w:val="2"/>
          <w:sz w:val="24"/>
          <w:szCs w:val="24"/>
          <w:lang w:val="en-US" w:eastAsia="zh-CN"/>
        </w:rPr>
        <w:t>5</w:t>
      </w:r>
      <w:r>
        <w:rPr>
          <w:rFonts w:hint="eastAsia" w:hAnsi="宋体"/>
          <w:kern w:val="2"/>
          <w:sz w:val="24"/>
          <w:szCs w:val="24"/>
        </w:rPr>
        <w:t>、</w:t>
      </w:r>
      <w:r>
        <w:rPr>
          <w:rFonts w:hint="eastAsia" w:hAnsi="宋体"/>
          <w:kern w:val="2"/>
          <w:sz w:val="24"/>
          <w:szCs w:val="24"/>
          <w:lang w:val="en-US" w:eastAsia="zh-CN"/>
        </w:rPr>
        <w:t>各投票站依次拆开封条，</w:t>
      </w:r>
      <w:r>
        <w:rPr>
          <w:rFonts w:hint="eastAsia" w:hAnsi="宋体"/>
          <w:kern w:val="2"/>
          <w:sz w:val="24"/>
          <w:szCs w:val="24"/>
        </w:rPr>
        <w:t>监、计票人清点选票，并在监票人的监督下计票。</w:t>
      </w:r>
    </w:p>
    <w:p>
      <w:pPr>
        <w:pStyle w:val="4"/>
        <w:spacing w:line="440" w:lineRule="exact"/>
        <w:ind w:firstLine="482" w:firstLineChars="200"/>
        <w:rPr>
          <w:rFonts w:hAnsi="宋体"/>
          <w:kern w:val="2"/>
          <w:sz w:val="24"/>
          <w:szCs w:val="24"/>
        </w:rPr>
      </w:pPr>
      <w:r>
        <w:rPr>
          <w:rFonts w:hint="eastAsia" w:hAnsi="宋体"/>
          <w:kern w:val="2"/>
          <w:sz w:val="24"/>
          <w:szCs w:val="24"/>
          <w:lang w:val="en-US" w:eastAsia="zh-CN"/>
        </w:rPr>
        <w:t>6</w:t>
      </w:r>
      <w:r>
        <w:rPr>
          <w:rFonts w:hint="eastAsia" w:hAnsi="宋体"/>
          <w:kern w:val="2"/>
          <w:sz w:val="24"/>
          <w:szCs w:val="24"/>
        </w:rPr>
        <w:t>、</w:t>
      </w:r>
      <w:r>
        <w:rPr>
          <w:rFonts w:hint="eastAsia" w:hAnsi="宋体"/>
          <w:kern w:val="2"/>
          <w:sz w:val="24"/>
          <w:szCs w:val="24"/>
          <w:lang w:val="en-US" w:eastAsia="zh-CN"/>
        </w:rPr>
        <w:t>主持人向在场候选单位、拆迁户村民代表、村干部宣布本次活动投票情况（实发选票数量、弃权选票数量、无效选票数量）。</w:t>
      </w:r>
    </w:p>
    <w:p>
      <w:pPr>
        <w:pStyle w:val="4"/>
        <w:spacing w:line="440" w:lineRule="exact"/>
        <w:ind w:firstLine="482" w:firstLineChars="200"/>
        <w:rPr>
          <w:rFonts w:hAnsi="宋体"/>
          <w:kern w:val="2"/>
          <w:sz w:val="24"/>
          <w:szCs w:val="24"/>
          <w:highlight w:val="none"/>
        </w:rPr>
      </w:pPr>
      <w:r>
        <w:rPr>
          <w:rFonts w:hint="eastAsia" w:hAnsi="宋体"/>
          <w:kern w:val="2"/>
          <w:sz w:val="24"/>
          <w:szCs w:val="24"/>
          <w:highlight w:val="none"/>
        </w:rPr>
        <w:t>7、有效选票（被征收人或有效受托人</w:t>
      </w:r>
      <w:r>
        <w:rPr>
          <w:rFonts w:hint="eastAsia" w:hAnsi="宋体"/>
          <w:kern w:val="2"/>
          <w:sz w:val="24"/>
          <w:szCs w:val="24"/>
          <w:highlight w:val="none"/>
          <w:lang w:eastAsia="zh-CN"/>
        </w:rPr>
        <w:t>、</w:t>
      </w:r>
      <w:r>
        <w:rPr>
          <w:rFonts w:hint="eastAsia" w:hAnsi="宋体"/>
          <w:kern w:val="2"/>
          <w:sz w:val="24"/>
          <w:szCs w:val="24"/>
          <w:highlight w:val="none"/>
          <w:lang w:val="en-US" w:eastAsia="zh-CN"/>
        </w:rPr>
        <w:t>代写人</w:t>
      </w:r>
      <w:r>
        <w:rPr>
          <w:rFonts w:hint="eastAsia" w:hAnsi="宋体"/>
          <w:kern w:val="2"/>
          <w:sz w:val="24"/>
          <w:szCs w:val="24"/>
          <w:highlight w:val="none"/>
        </w:rPr>
        <w:t>，且不多选、少选、弃权的选票）选择</w:t>
      </w:r>
      <w:r>
        <w:rPr>
          <w:rFonts w:hint="eastAsia" w:hAnsi="宋体"/>
          <w:kern w:val="2"/>
          <w:sz w:val="24"/>
          <w:szCs w:val="24"/>
          <w:highlight w:val="none"/>
          <w:lang w:val="en-US" w:eastAsia="zh-CN"/>
        </w:rPr>
        <w:t>1家</w:t>
      </w:r>
      <w:r>
        <w:rPr>
          <w:rFonts w:hint="eastAsia" w:hAnsi="宋体"/>
          <w:kern w:val="2"/>
          <w:sz w:val="24"/>
          <w:szCs w:val="24"/>
          <w:highlight w:val="none"/>
        </w:rPr>
        <w:t>房地产</w:t>
      </w:r>
      <w:r>
        <w:rPr>
          <w:rFonts w:hint="eastAsia" w:hAnsi="宋体"/>
          <w:kern w:val="2"/>
          <w:sz w:val="24"/>
          <w:szCs w:val="24"/>
          <w:highlight w:val="none"/>
          <w:lang w:eastAsia="zh-CN"/>
        </w:rPr>
        <w:t>（</w:t>
      </w:r>
      <w:r>
        <w:rPr>
          <w:rFonts w:hint="eastAsia" w:hAnsi="宋体"/>
          <w:kern w:val="2"/>
          <w:sz w:val="24"/>
          <w:szCs w:val="24"/>
          <w:highlight w:val="none"/>
          <w:lang w:val="en-US" w:eastAsia="zh-CN"/>
        </w:rPr>
        <w:t>及资产</w:t>
      </w:r>
      <w:r>
        <w:rPr>
          <w:rFonts w:hint="eastAsia" w:hAnsi="宋体"/>
          <w:kern w:val="2"/>
          <w:sz w:val="24"/>
          <w:szCs w:val="24"/>
          <w:highlight w:val="none"/>
          <w:lang w:eastAsia="zh-CN"/>
        </w:rPr>
        <w:t>）</w:t>
      </w:r>
      <w:r>
        <w:rPr>
          <w:rFonts w:hint="eastAsia" w:hAnsi="宋体"/>
          <w:kern w:val="2"/>
          <w:sz w:val="24"/>
          <w:szCs w:val="24"/>
          <w:highlight w:val="none"/>
        </w:rPr>
        <w:t>评估机构的，</w:t>
      </w:r>
      <w:r>
        <w:rPr>
          <w:rFonts w:hint="eastAsia" w:hAnsi="宋体"/>
          <w:kern w:val="2"/>
          <w:sz w:val="24"/>
          <w:szCs w:val="24"/>
          <w:highlight w:val="none"/>
          <w:lang w:val="en-US" w:eastAsia="zh-CN"/>
        </w:rPr>
        <w:t>票数高的</w:t>
      </w:r>
      <w:r>
        <w:rPr>
          <w:rFonts w:hint="eastAsia" w:hAnsi="宋体"/>
          <w:kern w:val="2"/>
          <w:sz w:val="24"/>
          <w:szCs w:val="24"/>
          <w:highlight w:val="none"/>
        </w:rPr>
        <w:t>为中选单位；</w:t>
      </w:r>
      <w:r>
        <w:rPr>
          <w:rFonts w:hint="eastAsia" w:hAnsi="宋体"/>
          <w:kern w:val="2"/>
          <w:sz w:val="24"/>
          <w:szCs w:val="24"/>
          <w:highlight w:val="none"/>
          <w:lang w:val="en-US" w:eastAsia="zh-CN"/>
        </w:rPr>
        <w:t>若出现并列第一的</w:t>
      </w:r>
      <w:r>
        <w:rPr>
          <w:rFonts w:hint="eastAsia" w:hAnsi="宋体"/>
          <w:color w:val="auto"/>
          <w:kern w:val="2"/>
          <w:sz w:val="24"/>
          <w:szCs w:val="24"/>
          <w:highlight w:val="none"/>
          <w:lang w:val="en-US" w:eastAsia="zh-CN"/>
        </w:rPr>
        <w:t>，</w:t>
      </w:r>
      <w:r>
        <w:rPr>
          <w:rFonts w:hint="eastAsia" w:hAnsi="宋体"/>
          <w:color w:val="auto"/>
          <w:kern w:val="2"/>
          <w:sz w:val="24"/>
          <w:szCs w:val="24"/>
          <w:highlight w:val="none"/>
        </w:rPr>
        <w:t>采取抽签方式确定，</w:t>
      </w:r>
      <w:r>
        <w:rPr>
          <w:rFonts w:hint="eastAsia" w:hAnsi="宋体"/>
          <w:kern w:val="2"/>
          <w:sz w:val="24"/>
          <w:szCs w:val="24"/>
          <w:highlight w:val="none"/>
        </w:rPr>
        <w:t>并由该</w:t>
      </w:r>
      <w:r>
        <w:rPr>
          <w:rFonts w:hint="eastAsia" w:hAnsi="宋体"/>
          <w:sz w:val="24"/>
          <w:highlight w:val="none"/>
        </w:rPr>
        <w:t>房地产评估机构</w:t>
      </w:r>
      <w:r>
        <w:rPr>
          <w:rFonts w:hint="eastAsia" w:hAnsi="宋体"/>
          <w:kern w:val="2"/>
          <w:sz w:val="24"/>
          <w:szCs w:val="24"/>
          <w:highlight w:val="none"/>
        </w:rPr>
        <w:t>代表签字确认；</w:t>
      </w:r>
    </w:p>
    <w:p>
      <w:pPr>
        <w:pStyle w:val="4"/>
        <w:spacing w:line="440" w:lineRule="exact"/>
        <w:ind w:firstLine="482" w:firstLineChars="200"/>
        <w:rPr>
          <w:rFonts w:hAnsi="宋体"/>
          <w:kern w:val="2"/>
          <w:sz w:val="24"/>
          <w:szCs w:val="24"/>
        </w:rPr>
      </w:pPr>
      <w:r>
        <w:rPr>
          <w:rFonts w:hint="eastAsia" w:hAnsi="宋体"/>
          <w:kern w:val="2"/>
          <w:sz w:val="24"/>
          <w:szCs w:val="24"/>
        </w:rPr>
        <w:t>8、由主持人</w:t>
      </w:r>
      <w:r>
        <w:rPr>
          <w:rFonts w:hint="eastAsia" w:hAnsi="宋体"/>
          <w:kern w:val="2"/>
          <w:sz w:val="24"/>
          <w:szCs w:val="24"/>
          <w:lang w:val="en-US" w:eastAsia="zh-CN"/>
        </w:rPr>
        <w:t>当场</w:t>
      </w:r>
      <w:r>
        <w:rPr>
          <w:rFonts w:hint="eastAsia" w:hAnsi="宋体"/>
          <w:kern w:val="2"/>
          <w:sz w:val="24"/>
          <w:szCs w:val="24"/>
        </w:rPr>
        <w:t>公布竞选结果；</w:t>
      </w:r>
    </w:p>
    <w:p>
      <w:pPr>
        <w:pStyle w:val="4"/>
        <w:spacing w:line="440" w:lineRule="exact"/>
        <w:ind w:firstLine="482" w:firstLineChars="200"/>
        <w:rPr>
          <w:rFonts w:hAnsi="宋体"/>
          <w:kern w:val="2"/>
          <w:sz w:val="24"/>
          <w:szCs w:val="24"/>
        </w:rPr>
      </w:pPr>
      <w:r>
        <w:rPr>
          <w:rFonts w:hint="eastAsia" w:hAnsi="宋体"/>
          <w:kern w:val="2"/>
          <w:sz w:val="24"/>
          <w:szCs w:val="24"/>
        </w:rPr>
        <w:t>9、会议结束。</w:t>
      </w:r>
    </w:p>
    <w:p>
      <w:pPr>
        <w:pStyle w:val="4"/>
        <w:spacing w:line="440" w:lineRule="exact"/>
        <w:ind w:firstLine="482" w:firstLineChars="200"/>
        <w:rPr>
          <w:rFonts w:hAnsi="宋体"/>
          <w:kern w:val="2"/>
          <w:sz w:val="24"/>
          <w:szCs w:val="24"/>
        </w:rPr>
      </w:pPr>
      <w:r>
        <w:rPr>
          <w:rFonts w:hint="eastAsia" w:hAnsi="宋体"/>
          <w:kern w:val="2"/>
          <w:sz w:val="24"/>
          <w:szCs w:val="24"/>
        </w:rPr>
        <w:t>注：本次竞选会议由公证机构到场公证。</w:t>
      </w:r>
    </w:p>
    <w:p>
      <w:pPr>
        <w:spacing w:line="440" w:lineRule="exact"/>
        <w:ind w:right="-176" w:rightChars="-84"/>
        <w:rPr>
          <w:rFonts w:hAnsi="宋体"/>
          <w:b/>
          <w:sz w:val="24"/>
        </w:rPr>
      </w:pPr>
      <w:r>
        <w:rPr>
          <w:rFonts w:hint="eastAsia" w:hAnsi="宋体"/>
          <w:b/>
          <w:sz w:val="24"/>
        </w:rPr>
        <w:t>　　</w:t>
      </w:r>
      <w:r>
        <w:rPr>
          <w:rFonts w:hint="eastAsia" w:hAnsi="宋体"/>
          <w:b/>
          <w:color w:val="auto"/>
          <w:sz w:val="24"/>
        </w:rPr>
        <w:t>二、投票人员组成</w:t>
      </w:r>
    </w:p>
    <w:p>
      <w:pPr>
        <w:pStyle w:val="2"/>
        <w:spacing w:line="400" w:lineRule="exact"/>
        <w:rPr>
          <w:rFonts w:hAnsi="宋体"/>
          <w:color w:val="0000FF"/>
          <w:sz w:val="24"/>
        </w:rPr>
      </w:pPr>
      <w:r>
        <w:rPr>
          <w:rFonts w:hint="eastAsia" w:hAnsi="宋体"/>
          <w:sz w:val="24"/>
        </w:rPr>
        <w:t>　　投票人员由</w:t>
      </w:r>
      <w:r>
        <w:rPr>
          <w:rFonts w:hint="eastAsia" w:hAnsi="宋体"/>
          <w:sz w:val="24"/>
          <w:lang w:eastAsia="zh-CN"/>
        </w:rPr>
        <w:t>红线范围内</w:t>
      </w:r>
      <w:r>
        <w:rPr>
          <w:rFonts w:hint="eastAsia" w:hAnsi="宋体"/>
          <w:sz w:val="24"/>
        </w:rPr>
        <w:t>被征收人</w:t>
      </w:r>
      <w:r>
        <w:rPr>
          <w:rFonts w:hint="eastAsia" w:hAnsi="宋体"/>
          <w:sz w:val="24"/>
          <w:lang w:eastAsia="zh-CN"/>
        </w:rPr>
        <w:t>（</w:t>
      </w:r>
      <w:r>
        <w:rPr>
          <w:rFonts w:hint="eastAsia" w:hAnsi="宋体"/>
          <w:sz w:val="24"/>
          <w:lang w:val="en-US" w:eastAsia="zh-CN"/>
        </w:rPr>
        <w:t>户主</w:t>
      </w:r>
      <w:r>
        <w:rPr>
          <w:rFonts w:hint="eastAsia" w:hAnsi="宋体"/>
          <w:sz w:val="24"/>
          <w:lang w:eastAsia="zh-CN"/>
        </w:rPr>
        <w:t>）</w:t>
      </w:r>
      <w:r>
        <w:rPr>
          <w:rFonts w:hint="eastAsia" w:hAnsi="宋体"/>
          <w:sz w:val="24"/>
        </w:rPr>
        <w:t>组成，</w:t>
      </w:r>
      <w:r>
        <w:rPr>
          <w:rFonts w:hint="eastAsia" w:hAnsi="宋体"/>
          <w:sz w:val="24"/>
          <w:lang w:val="en-US" w:eastAsia="zh-CN"/>
        </w:rPr>
        <w:t>或其他经被征收人有效授权的人员（需出具有效授权书原件）、代写人，可代表被征收人进行投票。</w:t>
      </w:r>
      <w:r>
        <w:rPr>
          <w:rFonts w:hint="eastAsia" w:hAnsi="宋体"/>
          <w:sz w:val="24"/>
        </w:rPr>
        <w:t>投票人员对各报名且符合资质要求的单位进行投票，选定1家房地产（及资产）评</w:t>
      </w:r>
      <w:r>
        <w:rPr>
          <w:rFonts w:hint="eastAsia" w:hAnsi="宋体"/>
          <w:color w:val="auto"/>
          <w:sz w:val="24"/>
        </w:rPr>
        <w:t>估机构。</w:t>
      </w:r>
    </w:p>
    <w:p>
      <w:pPr>
        <w:spacing w:line="440" w:lineRule="exact"/>
        <w:ind w:right="-176" w:rightChars="-84"/>
        <w:rPr>
          <w:rFonts w:hAnsi="宋体"/>
          <w:b/>
          <w:sz w:val="24"/>
        </w:rPr>
      </w:pPr>
      <w:r>
        <w:rPr>
          <w:rFonts w:hint="eastAsia" w:hAnsi="宋体"/>
          <w:b/>
          <w:sz w:val="24"/>
        </w:rPr>
        <w:t>　　三、定标：</w:t>
      </w:r>
    </w:p>
    <w:p>
      <w:pPr>
        <w:spacing w:line="400" w:lineRule="exact"/>
        <w:ind w:right="-176" w:rightChars="-84" w:firstLine="307" w:firstLineChars="128"/>
        <w:rPr>
          <w:rFonts w:hAnsi="宋体"/>
          <w:sz w:val="24"/>
        </w:rPr>
      </w:pPr>
      <w:r>
        <w:rPr>
          <w:rFonts w:hint="eastAsia" w:hAnsi="宋体"/>
          <w:sz w:val="24"/>
        </w:rPr>
        <w:t>〈一〉报名参选单位不足三家的，本次竞选活动无效，由代理机构重新发布竞选公告。</w:t>
      </w:r>
    </w:p>
    <w:p>
      <w:pPr>
        <w:spacing w:line="440" w:lineRule="exact"/>
        <w:ind w:firstLine="360" w:firstLineChars="150"/>
        <w:rPr>
          <w:rFonts w:hAnsi="宋体"/>
          <w:sz w:val="24"/>
        </w:rPr>
      </w:pPr>
      <w:r>
        <w:rPr>
          <w:rFonts w:hint="eastAsia" w:hAnsi="宋体"/>
          <w:sz w:val="24"/>
        </w:rPr>
        <w:t>〈二〉确定中选单位：本项目由被征收人确定中选单位，竞选结果自中选单位确定之日起2个工作日内在建德新闻网上进行公示。</w:t>
      </w:r>
    </w:p>
    <w:p>
      <w:pPr>
        <w:spacing w:line="440" w:lineRule="exact"/>
        <w:ind w:firstLine="360" w:firstLineChars="150"/>
        <w:rPr>
          <w:rFonts w:hAnsi="宋体"/>
          <w:sz w:val="24"/>
        </w:rPr>
      </w:pPr>
      <w:r>
        <w:rPr>
          <w:rFonts w:hint="eastAsia" w:hAnsi="宋体"/>
          <w:sz w:val="24"/>
        </w:rPr>
        <w:t>〈三〉经被征收人通过多数决定、随机选定方式确定的房地产价格评估机构，选择1家响应供应商为中选单位。</w:t>
      </w:r>
    </w:p>
    <w:p>
      <w:pPr>
        <w:spacing w:line="440" w:lineRule="exact"/>
        <w:ind w:right="-176" w:rightChars="-84"/>
        <w:rPr>
          <w:rFonts w:hAnsi="宋体"/>
          <w:b/>
          <w:sz w:val="24"/>
        </w:rPr>
      </w:pPr>
      <w:r>
        <w:rPr>
          <w:rFonts w:hint="eastAsia" w:hAnsi="宋体"/>
          <w:b/>
          <w:sz w:val="24"/>
        </w:rPr>
        <w:t>四、合同授予：</w:t>
      </w:r>
    </w:p>
    <w:p>
      <w:pPr>
        <w:spacing w:line="440" w:lineRule="exact"/>
        <w:ind w:firstLine="360" w:firstLineChars="150"/>
        <w:rPr>
          <w:rFonts w:hAnsi="宋体"/>
          <w:sz w:val="24"/>
        </w:rPr>
      </w:pPr>
      <w:r>
        <w:rPr>
          <w:rFonts w:hint="eastAsia" w:hAnsi="宋体"/>
          <w:sz w:val="24"/>
        </w:rPr>
        <w:t>〈一〉签订合同</w:t>
      </w:r>
    </w:p>
    <w:p>
      <w:pPr>
        <w:spacing w:line="440" w:lineRule="exact"/>
        <w:ind w:firstLine="480" w:firstLineChars="200"/>
        <w:rPr>
          <w:rFonts w:hAnsi="宋体"/>
          <w:sz w:val="24"/>
        </w:rPr>
      </w:pPr>
      <w:r>
        <w:rPr>
          <w:rFonts w:hint="eastAsia" w:hAnsi="宋体"/>
          <w:sz w:val="24"/>
        </w:rPr>
        <w:t>1、中选单位在公示期满无异议2日内与采购单位签定合同。同时，代理机构对合同内容进行审查，如发现与采购结果和承诺内容不一致的，应予以纠正。</w:t>
      </w:r>
    </w:p>
    <w:p>
      <w:pPr>
        <w:spacing w:line="440" w:lineRule="exact"/>
        <w:ind w:firstLine="480" w:firstLineChars="200"/>
        <w:rPr>
          <w:rFonts w:hAnsi="宋体"/>
          <w:sz w:val="24"/>
        </w:rPr>
      </w:pPr>
      <w:r>
        <w:rPr>
          <w:rFonts w:hint="eastAsia" w:hAnsi="宋体"/>
          <w:sz w:val="24"/>
        </w:rPr>
        <w:t>2、中选单位拖延、拒签合同的，视为自动放弃该评估业务，并赔偿采购单位由此造成的一切损失。</w:t>
      </w:r>
    </w:p>
    <w:p>
      <w:pPr>
        <w:spacing w:line="440" w:lineRule="exact"/>
        <w:ind w:right="-176" w:rightChars="-84"/>
        <w:rPr>
          <w:rFonts w:hAnsi="宋体"/>
          <w:b/>
          <w:sz w:val="24"/>
        </w:rPr>
      </w:pPr>
      <w:r>
        <w:rPr>
          <w:rFonts w:hint="eastAsia" w:hAnsi="宋体"/>
          <w:b/>
          <w:sz w:val="24"/>
        </w:rPr>
        <w:t>五、其他：</w:t>
      </w:r>
    </w:p>
    <w:p>
      <w:pPr>
        <w:spacing w:line="440" w:lineRule="exact"/>
        <w:ind w:firstLine="360" w:firstLineChars="150"/>
        <w:rPr>
          <w:rFonts w:hAnsi="宋体"/>
          <w:sz w:val="24"/>
        </w:rPr>
      </w:pPr>
      <w:r>
        <w:rPr>
          <w:rFonts w:hint="eastAsia" w:hAnsi="宋体"/>
          <w:sz w:val="24"/>
        </w:rPr>
        <w:t>〈一〉</w:t>
      </w:r>
      <w:r>
        <w:rPr>
          <w:rFonts w:hint="eastAsia" w:hAnsi="宋体"/>
          <w:sz w:val="24"/>
          <w:lang w:val="zh-TW" w:eastAsia="zh-TW"/>
        </w:rPr>
        <w:t>本项目评估服务费：①房屋评估费为7.00元/m</w:t>
      </w:r>
      <w:r>
        <w:rPr>
          <w:rFonts w:hint="eastAsia" w:hAnsi="宋体"/>
          <w:sz w:val="24"/>
          <w:vertAlign w:val="superscript"/>
          <w:lang w:val="zh-TW" w:eastAsia="zh-TW"/>
        </w:rPr>
        <w:t>2</w:t>
      </w:r>
      <w:r>
        <w:rPr>
          <w:rFonts w:hint="eastAsia" w:hAnsi="宋体"/>
          <w:sz w:val="24"/>
          <w:lang w:val="zh-TW" w:eastAsia="zh-TW"/>
        </w:rPr>
        <w:t>；②附属物评估费为5.00元/m</w:t>
      </w:r>
      <w:r>
        <w:rPr>
          <w:rFonts w:hint="eastAsia" w:hAnsi="宋体"/>
          <w:sz w:val="24"/>
          <w:vertAlign w:val="superscript"/>
          <w:lang w:val="zh-TW" w:eastAsia="zh-TW"/>
        </w:rPr>
        <w:t>2</w:t>
      </w:r>
      <w:r>
        <w:rPr>
          <w:rFonts w:hint="eastAsia" w:hAnsi="宋体"/>
          <w:sz w:val="24"/>
          <w:lang w:val="zh-TW" w:eastAsia="zh-TW"/>
        </w:rPr>
        <w:t>；③资产评估费为按浙江省资产评估收费标准(浙价服[2011]90号）的40%计取。以上价格即为合同单价，参选的评估机构无需报价。</w:t>
      </w:r>
    </w:p>
    <w:p>
      <w:pPr>
        <w:spacing w:line="440" w:lineRule="exact"/>
        <w:ind w:firstLine="360" w:firstLineChars="150"/>
        <w:rPr>
          <w:rFonts w:hAnsi="宋体"/>
          <w:color w:val="auto"/>
          <w:sz w:val="24"/>
        </w:rPr>
      </w:pPr>
      <w:r>
        <w:rPr>
          <w:rFonts w:hint="eastAsia" w:hAnsi="宋体"/>
          <w:sz w:val="24"/>
        </w:rPr>
        <w:t>〈三〉中选房屋评估机构考虑承担采购服务费，采购服务费为人民</w:t>
      </w:r>
      <w:r>
        <w:rPr>
          <w:rFonts w:hint="eastAsia" w:hAnsi="宋体"/>
          <w:color w:val="auto"/>
          <w:sz w:val="24"/>
        </w:rPr>
        <w:t>币</w:t>
      </w:r>
      <w:r>
        <w:rPr>
          <w:rFonts w:hint="eastAsia" w:hAnsi="宋体"/>
          <w:color w:val="auto"/>
          <w:sz w:val="24"/>
          <w:lang w:val="en-US" w:eastAsia="zh-CN"/>
        </w:rPr>
        <w:t>贰万</w:t>
      </w:r>
      <w:r>
        <w:rPr>
          <w:rFonts w:hint="eastAsia" w:hAnsi="宋体"/>
          <w:color w:val="auto"/>
          <w:sz w:val="24"/>
        </w:rPr>
        <w:t>元整（￥</w:t>
      </w:r>
      <w:r>
        <w:rPr>
          <w:rFonts w:hint="eastAsia" w:hAnsi="宋体"/>
          <w:color w:val="auto"/>
          <w:sz w:val="24"/>
          <w:lang w:val="en-US" w:eastAsia="zh-CN"/>
        </w:rPr>
        <w:t>20000</w:t>
      </w:r>
      <w:r>
        <w:rPr>
          <w:rFonts w:hint="eastAsia" w:hAnsi="宋体"/>
          <w:color w:val="auto"/>
          <w:sz w:val="24"/>
        </w:rPr>
        <w:t>.00元），由中选房屋</w:t>
      </w:r>
      <w:r>
        <w:rPr>
          <w:rFonts w:hint="eastAsia" w:hAnsi="宋体"/>
          <w:color w:val="auto"/>
          <w:sz w:val="24"/>
          <w:lang w:eastAsia="zh-CN"/>
        </w:rPr>
        <w:t>（</w:t>
      </w:r>
      <w:r>
        <w:rPr>
          <w:rFonts w:hint="eastAsia" w:hAnsi="宋体"/>
          <w:color w:val="auto"/>
          <w:sz w:val="24"/>
          <w:lang w:val="en-US" w:eastAsia="zh-CN"/>
        </w:rPr>
        <w:t>及资产</w:t>
      </w:r>
      <w:r>
        <w:rPr>
          <w:rFonts w:hint="eastAsia" w:hAnsi="宋体"/>
          <w:color w:val="auto"/>
          <w:sz w:val="24"/>
          <w:lang w:eastAsia="zh-CN"/>
        </w:rPr>
        <w:t>）</w:t>
      </w:r>
      <w:r>
        <w:rPr>
          <w:rFonts w:hint="eastAsia" w:hAnsi="宋体"/>
          <w:color w:val="auto"/>
          <w:sz w:val="24"/>
        </w:rPr>
        <w:t>评估机构在公示期结束7日历天内支付给代理机构。</w:t>
      </w:r>
    </w:p>
    <w:p>
      <w:pPr>
        <w:pStyle w:val="2"/>
        <w:rPr>
          <w:color w:val="auto"/>
        </w:rPr>
      </w:pPr>
    </w:p>
    <w:p>
      <w:pPr>
        <w:pStyle w:val="2"/>
        <w:rPr>
          <w:rFonts w:hAnsi="宋体"/>
          <w:sz w:val="24"/>
        </w:rPr>
      </w:pPr>
    </w:p>
    <w:p>
      <w:pPr>
        <w:pStyle w:val="2"/>
        <w:rPr>
          <w:rFonts w:hAnsi="宋体"/>
          <w:sz w:val="24"/>
        </w:rPr>
      </w:pPr>
    </w:p>
    <w:p>
      <w:pPr>
        <w:pStyle w:val="2"/>
        <w:rPr>
          <w:rFonts w:hAnsi="宋体"/>
          <w:sz w:val="24"/>
        </w:rPr>
      </w:pPr>
    </w:p>
    <w:p>
      <w:pPr>
        <w:pStyle w:val="2"/>
        <w:rPr>
          <w:rFonts w:hAnsi="宋体"/>
          <w:sz w:val="24"/>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pStyle w:val="2"/>
        <w:rPr>
          <w:rFonts w:hint="eastAsia" w:hAnsi="宋体" w:eastAsiaTheme="minorEastAsia"/>
          <w:sz w:val="24"/>
          <w:lang w:eastAsia="zh-CN"/>
        </w:rPr>
      </w:pPr>
    </w:p>
    <w:p>
      <w:pPr>
        <w:spacing w:line="480" w:lineRule="exact"/>
        <w:ind w:firstLine="2530" w:firstLineChars="700"/>
        <w:rPr>
          <w:rFonts w:asciiTheme="minorEastAsia" w:hAnsiTheme="minorEastAsia"/>
          <w:b/>
        </w:rPr>
      </w:pPr>
      <w:r>
        <w:rPr>
          <w:rFonts w:hint="eastAsia" w:asciiTheme="minorEastAsia" w:hAnsiTheme="minorEastAsia"/>
          <w:b/>
          <w:sz w:val="36"/>
        </w:rPr>
        <w:t>第四部分 合同约定</w:t>
      </w:r>
    </w:p>
    <w:p>
      <w:pPr>
        <w:snapToGrid w:val="0"/>
        <w:rPr>
          <w:rFonts w:asciiTheme="minorEastAsia" w:hAnsiTheme="minorEastAsia"/>
          <w:szCs w:val="21"/>
        </w:rPr>
      </w:pPr>
      <w:r>
        <w:rPr>
          <w:rFonts w:hint="eastAsia" w:asciiTheme="minorEastAsia" w:hAnsiTheme="minorEastAsia"/>
          <w:sz w:val="24"/>
        </w:rPr>
        <w:t xml:space="preserve">                   </w:t>
      </w:r>
    </w:p>
    <w:p>
      <w:pPr>
        <w:snapToGrid w:val="0"/>
        <w:jc w:val="center"/>
        <w:rPr>
          <w:rFonts w:asciiTheme="minorEastAsia" w:hAnsiTheme="minorEastAsia"/>
          <w:sz w:val="24"/>
        </w:rPr>
      </w:pPr>
      <w:r>
        <w:rPr>
          <w:rFonts w:hint="eastAsia" w:asciiTheme="minorEastAsia" w:hAnsiTheme="minorEastAsia"/>
          <w:sz w:val="24"/>
        </w:rPr>
        <w:t xml:space="preserve"> （本合同为合同样稿，最终稿由双方协商后确定）</w:t>
      </w:r>
    </w:p>
    <w:p>
      <w:pPr>
        <w:pStyle w:val="4"/>
        <w:snapToGrid w:val="0"/>
        <w:spacing w:line="500" w:lineRule="exact"/>
        <w:jc w:val="center"/>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 xml:space="preserve">合同编号：   </w:t>
      </w:r>
    </w:p>
    <w:p>
      <w:pPr>
        <w:pStyle w:val="4"/>
        <w:snapToGrid w:val="0"/>
        <w:spacing w:line="500" w:lineRule="exact"/>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甲  方（采购方）： 建德市铁路设施投资有限公司</w:t>
      </w:r>
    </w:p>
    <w:p>
      <w:pPr>
        <w:pStyle w:val="4"/>
        <w:snapToGrid w:val="0"/>
        <w:spacing w:line="500" w:lineRule="exact"/>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乙  方（供应商）:</w:t>
      </w:r>
    </w:p>
    <w:p>
      <w:pPr>
        <w:pStyle w:val="4"/>
        <w:snapToGrid w:val="0"/>
        <w:spacing w:line="500" w:lineRule="exact"/>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见证方（代理机构）：杭州博望建设工程招标投标代理有限公司</w:t>
      </w:r>
    </w:p>
    <w:p>
      <w:pPr>
        <w:pStyle w:val="4"/>
        <w:snapToGrid w:val="0"/>
        <w:spacing w:before="120" w:after="120" w:line="360" w:lineRule="auto"/>
        <w:ind w:firstLine="482"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sz w:val="24"/>
          <w:szCs w:val="24"/>
        </w:rPr>
        <w:t>根据《中华人民共和国合同法》的规定，经公开竞选，确定乙方为</w:t>
      </w:r>
      <w:r>
        <w:rPr>
          <w:rFonts w:hint="eastAsia" w:cs="仿宋" w:asciiTheme="minorEastAsia" w:hAnsiTheme="minorEastAsia" w:eastAsiaTheme="minorEastAsia"/>
          <w:sz w:val="24"/>
          <w:szCs w:val="24"/>
          <w:u w:val="single"/>
        </w:rPr>
        <w:t xml:space="preserve">  杭衢铁路建德南站站前广场及周边基础设施配套工程建设房屋及资产征迁评估服务机构公开竞选 </w:t>
      </w:r>
      <w:r>
        <w:rPr>
          <w:rFonts w:hint="eastAsia" w:cs="仿宋" w:asciiTheme="minorEastAsia" w:hAnsiTheme="minorEastAsia" w:eastAsiaTheme="minorEastAsia"/>
          <w:sz w:val="24"/>
          <w:szCs w:val="24"/>
        </w:rPr>
        <w:t>的中选单位。按照甲方工作内容及要求投标结果，为明确双方的权利和义务，经甲乙双方协商达成合同如下：</w:t>
      </w:r>
    </w:p>
    <w:p>
      <w:pPr>
        <w:autoSpaceDE w:val="0"/>
        <w:adjustRightInd w:val="0"/>
        <w:ind w:firstLine="359" w:firstLineChars="149"/>
        <w:jc w:val="left"/>
        <w:rPr>
          <w:rFonts w:cs="仿宋" w:asciiTheme="minorEastAsia" w:hAnsiTheme="minorEastAsia"/>
          <w:b/>
          <w:sz w:val="24"/>
        </w:rPr>
      </w:pPr>
      <w:r>
        <w:rPr>
          <w:rFonts w:hint="eastAsia" w:cs="仿宋" w:asciiTheme="minorEastAsia" w:hAnsiTheme="minorEastAsia"/>
          <w:b/>
          <w:sz w:val="24"/>
        </w:rPr>
        <w:t>第一条：服务内容、数量、价款</w:t>
      </w:r>
    </w:p>
    <w:tbl>
      <w:tblPr>
        <w:tblStyle w:val="9"/>
        <w:tblW w:w="9117" w:type="dxa"/>
        <w:jc w:val="center"/>
        <w:tblLayout w:type="fixed"/>
        <w:tblCellMar>
          <w:top w:w="0" w:type="dxa"/>
          <w:left w:w="108" w:type="dxa"/>
          <w:bottom w:w="0" w:type="dxa"/>
          <w:right w:w="108" w:type="dxa"/>
        </w:tblCellMar>
      </w:tblPr>
      <w:tblGrid>
        <w:gridCol w:w="615"/>
        <w:gridCol w:w="2087"/>
        <w:gridCol w:w="2240"/>
        <w:gridCol w:w="3293"/>
        <w:gridCol w:w="882"/>
      </w:tblGrid>
      <w:tr>
        <w:tblPrEx>
          <w:tblCellMar>
            <w:top w:w="0" w:type="dxa"/>
            <w:left w:w="108" w:type="dxa"/>
            <w:bottom w:w="0" w:type="dxa"/>
            <w:right w:w="108" w:type="dxa"/>
          </w:tblCellMar>
        </w:tblPrEx>
        <w:trPr>
          <w:trHeight w:val="400" w:hRule="atLeast"/>
          <w:jc w:val="center"/>
        </w:trPr>
        <w:tc>
          <w:tcPr>
            <w:tcW w:w="615"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b/>
                <w:szCs w:val="21"/>
              </w:rPr>
            </w:pPr>
            <w:r>
              <w:rPr>
                <w:rFonts w:hint="eastAsia" w:cs="宋体" w:asciiTheme="minorEastAsia" w:hAnsiTheme="minorEastAsia"/>
                <w:b/>
                <w:szCs w:val="21"/>
              </w:rPr>
              <w:t>序号</w:t>
            </w:r>
          </w:p>
        </w:tc>
        <w:tc>
          <w:tcPr>
            <w:tcW w:w="2087"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rPr>
            </w:pPr>
            <w:r>
              <w:rPr>
                <w:rFonts w:hint="eastAsia" w:cs="宋体" w:asciiTheme="minorEastAsia" w:hAnsiTheme="minorEastAsia"/>
                <w:b/>
                <w:szCs w:val="21"/>
              </w:rPr>
              <w:t>服务内容</w:t>
            </w:r>
          </w:p>
        </w:tc>
        <w:tc>
          <w:tcPr>
            <w:tcW w:w="224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rPr>
            </w:pPr>
            <w:r>
              <w:rPr>
                <w:rFonts w:hint="eastAsia" w:cs="宋体" w:asciiTheme="minorEastAsia" w:hAnsiTheme="minorEastAsia"/>
                <w:b/>
                <w:szCs w:val="21"/>
              </w:rPr>
              <w:t>主要技术服务要求</w:t>
            </w:r>
          </w:p>
        </w:tc>
        <w:tc>
          <w:tcPr>
            <w:tcW w:w="3293"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rPr>
            </w:pPr>
            <w:r>
              <w:rPr>
                <w:rFonts w:hint="eastAsia" w:cs="宋体" w:asciiTheme="minorEastAsia" w:hAnsiTheme="minorEastAsia"/>
                <w:b/>
                <w:szCs w:val="21"/>
              </w:rPr>
              <w:t>各类别固定单价</w:t>
            </w:r>
          </w:p>
        </w:tc>
        <w:tc>
          <w:tcPr>
            <w:tcW w:w="88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szCs w:val="21"/>
              </w:rPr>
            </w:pPr>
            <w:r>
              <w:rPr>
                <w:rFonts w:hint="eastAsia" w:cs="宋体" w:asciiTheme="minorEastAsia" w:hAnsiTheme="minorEastAsia"/>
                <w:b/>
                <w:szCs w:val="21"/>
              </w:rPr>
              <w:t>备注</w:t>
            </w:r>
          </w:p>
        </w:tc>
      </w:tr>
      <w:tr>
        <w:tblPrEx>
          <w:tblCellMar>
            <w:top w:w="0" w:type="dxa"/>
            <w:left w:w="108" w:type="dxa"/>
            <w:bottom w:w="0" w:type="dxa"/>
            <w:right w:w="108" w:type="dxa"/>
          </w:tblCellMar>
        </w:tblPrEx>
        <w:trPr>
          <w:trHeight w:val="488" w:hRule="atLeast"/>
          <w:jc w:val="center"/>
        </w:trPr>
        <w:tc>
          <w:tcPr>
            <w:tcW w:w="615"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r>
              <w:rPr>
                <w:rFonts w:hint="eastAsia" w:cs="宋体" w:asciiTheme="minorEastAsia" w:hAnsiTheme="minorEastAsia"/>
                <w:b/>
                <w:szCs w:val="21"/>
              </w:rPr>
              <w:t>1</w:t>
            </w:r>
          </w:p>
        </w:tc>
        <w:tc>
          <w:tcPr>
            <w:tcW w:w="2087" w:type="dxa"/>
            <w:tcBorders>
              <w:top w:val="single" w:color="auto" w:sz="4" w:space="0"/>
              <w:left w:val="nil"/>
              <w:bottom w:val="single" w:color="auto" w:sz="4" w:space="0"/>
              <w:right w:val="single" w:color="auto" w:sz="4" w:space="0"/>
            </w:tcBorders>
            <w:vAlign w:val="center"/>
          </w:tcPr>
          <w:p>
            <w:pPr>
              <w:ind w:left="1029" w:hanging="1029" w:hangingChars="488"/>
              <w:jc w:val="center"/>
              <w:rPr>
                <w:rFonts w:cs="宋体" w:asciiTheme="minorEastAsia" w:hAnsiTheme="minorEastAsia"/>
                <w:b/>
                <w:szCs w:val="21"/>
              </w:rPr>
            </w:pPr>
            <w:r>
              <w:rPr>
                <w:rFonts w:hint="eastAsia" w:cs="宋体" w:asciiTheme="minorEastAsia" w:hAnsiTheme="minorEastAsia"/>
                <w:b/>
                <w:szCs w:val="21"/>
              </w:rPr>
              <w:t>房屋评估费</w:t>
            </w:r>
          </w:p>
        </w:tc>
        <w:tc>
          <w:tcPr>
            <w:tcW w:w="2240" w:type="dxa"/>
            <w:tcBorders>
              <w:top w:val="single" w:color="auto" w:sz="4" w:space="0"/>
              <w:left w:val="nil"/>
              <w:bottom w:val="single" w:color="auto" w:sz="4" w:space="0"/>
              <w:right w:val="single" w:color="auto" w:sz="4" w:space="0"/>
            </w:tcBorders>
            <w:vAlign w:val="center"/>
          </w:tcPr>
          <w:p>
            <w:pPr>
              <w:ind w:left="1029" w:hanging="1029" w:hangingChars="488"/>
              <w:rPr>
                <w:rFonts w:cs="宋体" w:asciiTheme="minorEastAsia" w:hAnsiTheme="minorEastAsia"/>
                <w:b/>
                <w:szCs w:val="21"/>
              </w:rPr>
            </w:pPr>
          </w:p>
        </w:tc>
        <w:tc>
          <w:tcPr>
            <w:tcW w:w="3293"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highlight w:val="green"/>
                <w:u w:val="single"/>
              </w:rPr>
            </w:pPr>
            <w:r>
              <w:rPr>
                <w:rFonts w:hint="eastAsia" w:cs="宋体" w:asciiTheme="minorEastAsia" w:hAnsiTheme="minorEastAsia"/>
                <w:b/>
                <w:szCs w:val="21"/>
              </w:rPr>
              <w:t>7.00元/m</w:t>
            </w:r>
            <w:r>
              <w:rPr>
                <w:rFonts w:hint="eastAsia" w:cs="宋体" w:asciiTheme="minorEastAsia" w:hAnsiTheme="minorEastAsia"/>
                <w:b/>
                <w:szCs w:val="21"/>
                <w:vertAlign w:val="superscript"/>
              </w:rPr>
              <w:t>2</w:t>
            </w:r>
          </w:p>
        </w:tc>
        <w:tc>
          <w:tcPr>
            <w:tcW w:w="88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p>
        </w:tc>
      </w:tr>
      <w:tr>
        <w:tblPrEx>
          <w:tblCellMar>
            <w:top w:w="0" w:type="dxa"/>
            <w:left w:w="108" w:type="dxa"/>
            <w:bottom w:w="0" w:type="dxa"/>
            <w:right w:w="108" w:type="dxa"/>
          </w:tblCellMar>
        </w:tblPrEx>
        <w:trPr>
          <w:trHeight w:val="488" w:hRule="atLeast"/>
          <w:jc w:val="center"/>
        </w:trPr>
        <w:tc>
          <w:tcPr>
            <w:tcW w:w="615"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r>
              <w:rPr>
                <w:rFonts w:hint="eastAsia" w:cs="宋体" w:asciiTheme="minorEastAsia" w:hAnsiTheme="minorEastAsia"/>
                <w:b/>
                <w:szCs w:val="21"/>
              </w:rPr>
              <w:t>2</w:t>
            </w:r>
          </w:p>
        </w:tc>
        <w:tc>
          <w:tcPr>
            <w:tcW w:w="2087" w:type="dxa"/>
            <w:tcBorders>
              <w:top w:val="single" w:color="auto" w:sz="4" w:space="0"/>
              <w:left w:val="nil"/>
              <w:bottom w:val="single" w:color="auto" w:sz="4" w:space="0"/>
              <w:right w:val="single" w:color="auto" w:sz="4" w:space="0"/>
            </w:tcBorders>
            <w:vAlign w:val="center"/>
          </w:tcPr>
          <w:p>
            <w:pPr>
              <w:ind w:left="1029" w:hanging="1029" w:hangingChars="488"/>
              <w:jc w:val="center"/>
              <w:rPr>
                <w:rFonts w:cs="宋体" w:asciiTheme="minorEastAsia" w:hAnsiTheme="minorEastAsia"/>
                <w:b/>
                <w:szCs w:val="21"/>
              </w:rPr>
            </w:pPr>
            <w:r>
              <w:rPr>
                <w:rFonts w:hint="eastAsia" w:cs="宋体" w:asciiTheme="minorEastAsia" w:hAnsiTheme="minorEastAsia"/>
                <w:b/>
                <w:szCs w:val="21"/>
              </w:rPr>
              <w:t>附属物评估费</w:t>
            </w:r>
          </w:p>
        </w:tc>
        <w:tc>
          <w:tcPr>
            <w:tcW w:w="2240" w:type="dxa"/>
            <w:tcBorders>
              <w:top w:val="single" w:color="auto" w:sz="4" w:space="0"/>
              <w:left w:val="nil"/>
              <w:bottom w:val="single" w:color="auto" w:sz="4" w:space="0"/>
              <w:right w:val="single" w:color="auto" w:sz="4" w:space="0"/>
            </w:tcBorders>
            <w:vAlign w:val="center"/>
          </w:tcPr>
          <w:p>
            <w:pPr>
              <w:ind w:left="1029" w:hanging="1029" w:hangingChars="488"/>
              <w:rPr>
                <w:rFonts w:cs="宋体" w:asciiTheme="minorEastAsia" w:hAnsiTheme="minorEastAsia"/>
                <w:b/>
                <w:szCs w:val="21"/>
              </w:rPr>
            </w:pPr>
          </w:p>
        </w:tc>
        <w:tc>
          <w:tcPr>
            <w:tcW w:w="3293"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b/>
                <w:szCs w:val="21"/>
                <w:highlight w:val="green"/>
              </w:rPr>
            </w:pPr>
            <w:r>
              <w:rPr>
                <w:rFonts w:hint="eastAsia" w:cs="宋体" w:asciiTheme="minorEastAsia" w:hAnsiTheme="minorEastAsia"/>
                <w:b/>
                <w:szCs w:val="21"/>
              </w:rPr>
              <w:t>5.00元/m</w:t>
            </w:r>
            <w:r>
              <w:rPr>
                <w:rFonts w:hint="eastAsia" w:cs="宋体" w:asciiTheme="minorEastAsia" w:hAnsiTheme="minorEastAsia"/>
                <w:b/>
                <w:szCs w:val="21"/>
                <w:vertAlign w:val="superscript"/>
              </w:rPr>
              <w:t>2</w:t>
            </w:r>
          </w:p>
        </w:tc>
        <w:tc>
          <w:tcPr>
            <w:tcW w:w="88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p>
        </w:tc>
      </w:tr>
      <w:tr>
        <w:tblPrEx>
          <w:tblCellMar>
            <w:top w:w="0" w:type="dxa"/>
            <w:left w:w="108" w:type="dxa"/>
            <w:bottom w:w="0" w:type="dxa"/>
            <w:right w:w="108" w:type="dxa"/>
          </w:tblCellMar>
        </w:tblPrEx>
        <w:trPr>
          <w:trHeight w:val="495" w:hRule="atLeast"/>
          <w:jc w:val="center"/>
        </w:trPr>
        <w:tc>
          <w:tcPr>
            <w:tcW w:w="615"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r>
              <w:rPr>
                <w:rFonts w:hint="eastAsia" w:cs="宋体" w:asciiTheme="minorEastAsia" w:hAnsiTheme="minorEastAsia"/>
                <w:b/>
                <w:szCs w:val="21"/>
              </w:rPr>
              <w:t>3</w:t>
            </w:r>
          </w:p>
        </w:tc>
        <w:tc>
          <w:tcPr>
            <w:tcW w:w="2087" w:type="dxa"/>
            <w:tcBorders>
              <w:top w:val="single" w:color="auto" w:sz="4" w:space="0"/>
              <w:left w:val="nil"/>
              <w:bottom w:val="single" w:color="auto" w:sz="4" w:space="0"/>
              <w:right w:val="single" w:color="auto" w:sz="4" w:space="0"/>
            </w:tcBorders>
            <w:vAlign w:val="center"/>
          </w:tcPr>
          <w:p>
            <w:pPr>
              <w:ind w:left="1029" w:hanging="1029" w:hangingChars="488"/>
              <w:jc w:val="center"/>
              <w:rPr>
                <w:rFonts w:cs="宋体" w:asciiTheme="minorEastAsia" w:hAnsiTheme="minorEastAsia"/>
                <w:b/>
                <w:szCs w:val="21"/>
              </w:rPr>
            </w:pPr>
            <w:r>
              <w:rPr>
                <w:rFonts w:hint="eastAsia" w:cs="宋体" w:asciiTheme="minorEastAsia" w:hAnsiTheme="minorEastAsia"/>
                <w:b/>
                <w:szCs w:val="21"/>
              </w:rPr>
              <w:t>资产评估费</w:t>
            </w:r>
          </w:p>
        </w:tc>
        <w:tc>
          <w:tcPr>
            <w:tcW w:w="2240" w:type="dxa"/>
            <w:tcBorders>
              <w:top w:val="single" w:color="auto" w:sz="4" w:space="0"/>
              <w:left w:val="nil"/>
              <w:bottom w:val="single" w:color="auto" w:sz="4" w:space="0"/>
              <w:right w:val="single" w:color="auto" w:sz="4" w:space="0"/>
            </w:tcBorders>
            <w:vAlign w:val="center"/>
          </w:tcPr>
          <w:p>
            <w:pPr>
              <w:ind w:left="1029" w:hanging="1029" w:hangingChars="488"/>
              <w:rPr>
                <w:rFonts w:cs="宋体" w:asciiTheme="minorEastAsia" w:hAnsiTheme="minorEastAsia"/>
                <w:b/>
                <w:szCs w:val="21"/>
              </w:rPr>
            </w:pPr>
          </w:p>
        </w:tc>
        <w:tc>
          <w:tcPr>
            <w:tcW w:w="3293"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b/>
                <w:szCs w:val="21"/>
                <w:highlight w:val="green"/>
              </w:rPr>
            </w:pPr>
            <w:r>
              <w:rPr>
                <w:rFonts w:hint="eastAsia" w:cs="宋体" w:asciiTheme="minorEastAsia" w:hAnsiTheme="minorEastAsia"/>
                <w:b/>
                <w:szCs w:val="21"/>
              </w:rPr>
              <w:t>按浙江省资产评估收费标准(浙价服[2011]90号）的40%计取</w:t>
            </w:r>
          </w:p>
        </w:tc>
        <w:tc>
          <w:tcPr>
            <w:tcW w:w="88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b/>
                <w:szCs w:val="21"/>
              </w:rPr>
            </w:pPr>
          </w:p>
        </w:tc>
      </w:tr>
    </w:tbl>
    <w:p>
      <w:pPr>
        <w:pStyle w:val="2"/>
        <w:ind w:firstLine="210" w:firstLineChars="100"/>
      </w:pPr>
      <w:r>
        <w:rPr>
          <w:rFonts w:hint="eastAsia"/>
        </w:rPr>
        <w:t>注：1、以上合同金额是指综合费用，包括人员工资、交通、住宿、税金、保险、验收、管理费、采购服务费、辅助工作、售后服务等完成本项目的所有费用。</w:t>
      </w:r>
    </w:p>
    <w:p>
      <w:pPr>
        <w:pStyle w:val="2"/>
        <w:ind w:firstLine="630" w:firstLineChars="300"/>
      </w:pPr>
      <w:r>
        <w:rPr>
          <w:rFonts w:hint="eastAsia"/>
        </w:rPr>
        <w:t>2、本项目按固定单价签订合同，本项目的评估费=各类别固定单价×实际评估面积。本次招标的评估面积暂按60000m</w:t>
      </w:r>
      <w:r>
        <w:rPr>
          <w:rFonts w:hint="eastAsia"/>
          <w:vertAlign w:val="superscript"/>
        </w:rPr>
        <w:t>2</w:t>
      </w:r>
      <w:r>
        <w:rPr>
          <w:rFonts w:hint="eastAsia"/>
        </w:rPr>
        <w:t>计。</w:t>
      </w:r>
    </w:p>
    <w:p>
      <w:pPr>
        <w:spacing w:line="480" w:lineRule="exact"/>
        <w:ind w:firstLine="475" w:firstLineChars="197"/>
        <w:jc w:val="left"/>
        <w:rPr>
          <w:rFonts w:cs="仿宋" w:asciiTheme="minorEastAsia" w:hAnsiTheme="minorEastAsia"/>
          <w:b/>
          <w:sz w:val="24"/>
        </w:rPr>
      </w:pPr>
      <w:r>
        <w:rPr>
          <w:rFonts w:hint="eastAsia" w:cs="仿宋" w:asciiTheme="minorEastAsia" w:hAnsiTheme="minorEastAsia"/>
          <w:b/>
          <w:sz w:val="24"/>
        </w:rPr>
        <w:t>第二条：质量要求：</w:t>
      </w:r>
    </w:p>
    <w:p>
      <w:pPr>
        <w:spacing w:line="480" w:lineRule="exact"/>
        <w:ind w:firstLine="472" w:firstLineChars="197"/>
        <w:jc w:val="left"/>
        <w:rPr>
          <w:rFonts w:cs="仿宋" w:asciiTheme="minorEastAsia" w:hAnsiTheme="minorEastAsia"/>
          <w:bCs/>
          <w:sz w:val="24"/>
        </w:rPr>
      </w:pPr>
      <w:r>
        <w:rPr>
          <w:rFonts w:hint="eastAsia" w:cs="仿宋" w:asciiTheme="minorEastAsia" w:hAnsiTheme="minorEastAsia"/>
          <w:bCs/>
          <w:sz w:val="24"/>
        </w:rPr>
        <w:t>乙方保证提交的最终成果报告必须符合国家相关规程和规范要求。</w:t>
      </w:r>
    </w:p>
    <w:p>
      <w:pPr>
        <w:tabs>
          <w:tab w:val="left" w:pos="5500"/>
        </w:tabs>
        <w:autoSpaceDE w:val="0"/>
        <w:adjustRightInd w:val="0"/>
        <w:spacing w:line="360" w:lineRule="auto"/>
        <w:ind w:firstLine="472" w:firstLineChars="196"/>
        <w:jc w:val="left"/>
        <w:rPr>
          <w:rFonts w:cs="宋体" w:asciiTheme="minorEastAsia" w:hAnsiTheme="minorEastAsia"/>
          <w:b/>
          <w:sz w:val="24"/>
        </w:rPr>
      </w:pPr>
      <w:r>
        <w:rPr>
          <w:rFonts w:hint="eastAsia" w:cs="宋体" w:asciiTheme="minorEastAsia" w:hAnsiTheme="minorEastAsia"/>
          <w:b/>
          <w:sz w:val="24"/>
        </w:rPr>
        <w:t xml:space="preserve">第三条：完成时间、地点 </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1、完成时间：乙方在签订合同生效后</w:t>
      </w:r>
      <w:r>
        <w:rPr>
          <w:rFonts w:hint="eastAsia" w:cs="宋体" w:asciiTheme="minorEastAsia" w:hAnsiTheme="minorEastAsia"/>
          <w:bCs/>
          <w:sz w:val="24"/>
        </w:rPr>
        <w:t>至工程项目结束，</w:t>
      </w:r>
      <w:r>
        <w:rPr>
          <w:rFonts w:hint="eastAsia" w:cs="宋体" w:asciiTheme="minorEastAsia" w:hAnsiTheme="minorEastAsia"/>
          <w:sz w:val="24"/>
        </w:rPr>
        <w:t>完成</w:t>
      </w:r>
      <w:r>
        <w:rPr>
          <w:rFonts w:hint="eastAsia" w:cs="宋体" w:asciiTheme="minorEastAsia" w:hAnsiTheme="minorEastAsia"/>
          <w:bCs/>
          <w:sz w:val="24"/>
        </w:rPr>
        <w:t>甲方委托的所有项目</w:t>
      </w:r>
      <w:r>
        <w:rPr>
          <w:rFonts w:hint="eastAsia" w:cs="宋体" w:asciiTheme="minorEastAsia" w:hAnsiTheme="minorEastAsia"/>
          <w:sz w:val="24"/>
        </w:rPr>
        <w:t>的评估相关工作，提交初步评估成果。最终评估成果提交时间由甲方另行确定。如在规定的时间内由于乙方的原因不能完成的，乙方应承担由此给甲方造成的损失。</w:t>
      </w:r>
    </w:p>
    <w:p>
      <w:pPr>
        <w:autoSpaceDE w:val="0"/>
        <w:adjustRightInd w:val="0"/>
        <w:spacing w:line="360" w:lineRule="auto"/>
        <w:ind w:firstLine="501" w:firstLineChars="209"/>
        <w:jc w:val="left"/>
        <w:rPr>
          <w:rFonts w:cs="宋体" w:asciiTheme="minorEastAsia" w:hAnsiTheme="minorEastAsia"/>
          <w:b/>
          <w:sz w:val="24"/>
        </w:rPr>
      </w:pPr>
      <w:r>
        <w:rPr>
          <w:rFonts w:hint="eastAsia" w:cs="宋体" w:asciiTheme="minorEastAsia" w:hAnsiTheme="minorEastAsia"/>
          <w:sz w:val="24"/>
        </w:rPr>
        <w:t>2、合同履行地点：由甲方指定。</w:t>
      </w:r>
    </w:p>
    <w:p>
      <w:pPr>
        <w:autoSpaceDE w:val="0"/>
        <w:adjustRightInd w:val="0"/>
        <w:spacing w:line="360" w:lineRule="auto"/>
        <w:ind w:firstLine="361" w:firstLineChars="150"/>
        <w:jc w:val="left"/>
        <w:rPr>
          <w:rFonts w:cs="宋体" w:asciiTheme="minorEastAsia" w:hAnsiTheme="minorEastAsia"/>
          <w:b/>
          <w:sz w:val="24"/>
        </w:rPr>
      </w:pPr>
      <w:r>
        <w:rPr>
          <w:rFonts w:hint="eastAsia" w:cs="宋体" w:asciiTheme="minorEastAsia" w:hAnsiTheme="minorEastAsia"/>
          <w:b/>
          <w:sz w:val="24"/>
        </w:rPr>
        <w:t>第四条：验收时间、组织</w:t>
      </w:r>
    </w:p>
    <w:p>
      <w:pPr>
        <w:spacing w:line="300" w:lineRule="auto"/>
        <w:ind w:firstLine="460" w:firstLineChars="192"/>
        <w:rPr>
          <w:rFonts w:cs="宋体" w:asciiTheme="minorEastAsia" w:hAnsiTheme="minorEastAsia"/>
          <w:bCs/>
          <w:sz w:val="24"/>
        </w:rPr>
      </w:pPr>
      <w:r>
        <w:rPr>
          <w:rFonts w:hint="eastAsia" w:cs="宋体" w:asciiTheme="minorEastAsia" w:hAnsiTheme="minorEastAsia"/>
          <w:bCs/>
          <w:sz w:val="24"/>
        </w:rPr>
        <w:t>1、由于乙方原因导致甲方有重大损失的，责任由乙方承担，并依法追究其经济责任和法律责任。</w:t>
      </w:r>
    </w:p>
    <w:p>
      <w:pPr>
        <w:spacing w:line="300" w:lineRule="auto"/>
        <w:ind w:firstLine="460" w:firstLineChars="192"/>
        <w:rPr>
          <w:rFonts w:cs="宋体" w:asciiTheme="minorEastAsia" w:hAnsiTheme="minorEastAsia"/>
          <w:bCs/>
          <w:sz w:val="24"/>
        </w:rPr>
      </w:pPr>
      <w:r>
        <w:rPr>
          <w:rFonts w:hint="eastAsia" w:cs="宋体" w:asciiTheme="minorEastAsia" w:hAnsiTheme="minorEastAsia"/>
          <w:bCs/>
          <w:sz w:val="24"/>
        </w:rPr>
        <w:t>2、涉及本项目的所有相关费用均包括在投标报价中，由乙方承担。</w:t>
      </w:r>
    </w:p>
    <w:p>
      <w:pPr>
        <w:spacing w:line="300" w:lineRule="auto"/>
        <w:ind w:firstLine="463" w:firstLineChars="192"/>
        <w:rPr>
          <w:rFonts w:cs="宋体" w:asciiTheme="minorEastAsia" w:hAnsiTheme="minorEastAsia"/>
          <w:b/>
          <w:sz w:val="24"/>
        </w:rPr>
      </w:pPr>
      <w:r>
        <w:rPr>
          <w:rFonts w:hint="eastAsia" w:cs="宋体" w:asciiTheme="minorEastAsia" w:hAnsiTheme="minorEastAsia"/>
          <w:b/>
          <w:sz w:val="24"/>
        </w:rPr>
        <w:t>第五条：履约保证金</w:t>
      </w:r>
    </w:p>
    <w:p>
      <w:pPr>
        <w:spacing w:line="300" w:lineRule="auto"/>
        <w:ind w:firstLine="460" w:firstLineChars="192"/>
        <w:rPr>
          <w:rFonts w:cs="宋体" w:asciiTheme="minorEastAsia" w:hAnsiTheme="minorEastAsia"/>
          <w:b/>
          <w:bCs/>
          <w:sz w:val="24"/>
        </w:rPr>
      </w:pPr>
      <w:r>
        <w:rPr>
          <w:rFonts w:hint="eastAsia" w:cs="宋体" w:asciiTheme="minorEastAsia" w:hAnsiTheme="minorEastAsia"/>
          <w:bCs/>
          <w:sz w:val="24"/>
        </w:rPr>
        <w:t>乙方在合同签订之前将人民币伍万元作为履约保证金交纳至甲方指定帐户。履约结束后，无质量、服务问题，由甲方向乙方无息退还。因乙方的质量、服务问题原因造成甲方损失的，甲方有权要求乙方以其履约保证金作出补偿。</w:t>
      </w:r>
    </w:p>
    <w:p>
      <w:pPr>
        <w:autoSpaceDE w:val="0"/>
        <w:adjustRightInd w:val="0"/>
        <w:spacing w:line="360" w:lineRule="auto"/>
        <w:ind w:firstLine="504" w:firstLineChars="209"/>
        <w:jc w:val="left"/>
        <w:rPr>
          <w:rFonts w:cs="宋体" w:asciiTheme="minorEastAsia" w:hAnsiTheme="minorEastAsia"/>
          <w:b/>
          <w:sz w:val="24"/>
        </w:rPr>
      </w:pPr>
      <w:r>
        <w:rPr>
          <w:rFonts w:hint="eastAsia" w:cs="宋体" w:asciiTheme="minorEastAsia" w:hAnsiTheme="minorEastAsia"/>
          <w:b/>
          <w:sz w:val="24"/>
        </w:rPr>
        <w:t>第六条：项目款支付</w:t>
      </w:r>
    </w:p>
    <w:p>
      <w:pPr>
        <w:autoSpaceDE w:val="0"/>
        <w:adjustRightInd w:val="0"/>
        <w:spacing w:line="360" w:lineRule="auto"/>
        <w:ind w:firstLine="501" w:firstLineChars="209"/>
        <w:jc w:val="left"/>
        <w:rPr>
          <w:rFonts w:cs="宋体" w:asciiTheme="minorEastAsia" w:hAnsiTheme="minorEastAsia"/>
          <w:bCs/>
          <w:sz w:val="24"/>
        </w:rPr>
      </w:pPr>
      <w:r>
        <w:rPr>
          <w:rFonts w:hint="eastAsia" w:cs="宋体" w:asciiTheme="minorEastAsia" w:hAnsiTheme="minorEastAsia"/>
          <w:bCs/>
          <w:sz w:val="24"/>
        </w:rPr>
        <w:t>1、甲方根据合同、投标文件等资料进行验收。</w:t>
      </w:r>
    </w:p>
    <w:p>
      <w:pPr>
        <w:autoSpaceDE w:val="0"/>
        <w:adjustRightInd w:val="0"/>
        <w:spacing w:line="360" w:lineRule="auto"/>
        <w:ind w:firstLine="501" w:firstLineChars="209"/>
        <w:jc w:val="left"/>
        <w:rPr>
          <w:rFonts w:cs="宋体" w:asciiTheme="minorEastAsia" w:hAnsiTheme="minorEastAsia"/>
          <w:bCs/>
          <w:sz w:val="24"/>
        </w:rPr>
      </w:pPr>
      <w:r>
        <w:rPr>
          <w:rFonts w:hint="eastAsia" w:cs="宋体" w:asciiTheme="minorEastAsia" w:hAnsiTheme="minorEastAsia"/>
          <w:bCs/>
          <w:sz w:val="24"/>
        </w:rPr>
        <w:t>2、按工作完成量分期由甲方支付。具体工作完成量按工程进度另定。</w:t>
      </w:r>
    </w:p>
    <w:p>
      <w:pPr>
        <w:autoSpaceDE w:val="0"/>
        <w:adjustRightInd w:val="0"/>
        <w:spacing w:line="360" w:lineRule="auto"/>
        <w:ind w:firstLine="501" w:firstLineChars="209"/>
        <w:jc w:val="left"/>
        <w:rPr>
          <w:rFonts w:cs="宋体" w:asciiTheme="minorEastAsia" w:hAnsiTheme="minorEastAsia"/>
          <w:bCs/>
          <w:sz w:val="24"/>
        </w:rPr>
      </w:pPr>
      <w:r>
        <w:rPr>
          <w:rFonts w:hint="eastAsia" w:cs="宋体" w:asciiTheme="minorEastAsia" w:hAnsiTheme="minorEastAsia"/>
          <w:bCs/>
          <w:sz w:val="24"/>
        </w:rPr>
        <w:t>3、本项目的评估费=各类别固定单价×实际评估面积。</w:t>
      </w:r>
    </w:p>
    <w:p>
      <w:pPr>
        <w:autoSpaceDE w:val="0"/>
        <w:adjustRightInd w:val="0"/>
        <w:spacing w:line="360" w:lineRule="auto"/>
        <w:ind w:firstLine="501" w:firstLineChars="209"/>
        <w:jc w:val="left"/>
        <w:rPr>
          <w:rFonts w:cs="宋体" w:asciiTheme="minorEastAsia" w:hAnsiTheme="minorEastAsia"/>
          <w:bCs/>
          <w:sz w:val="24"/>
        </w:rPr>
      </w:pPr>
      <w:r>
        <w:rPr>
          <w:rFonts w:hint="eastAsia" w:cs="宋体" w:asciiTheme="minorEastAsia" w:hAnsiTheme="minorEastAsia"/>
          <w:bCs/>
          <w:sz w:val="24"/>
        </w:rPr>
        <w:t>结算时：乙方将结款申请1份、发票原件（按经结算后的当期实际支付金额）及复印件1份、合同复印件1份和经甲方验收确认的《验收反馈表》提交甲方，由甲方向乙方支付当期的项目款。</w:t>
      </w:r>
    </w:p>
    <w:p>
      <w:pPr>
        <w:autoSpaceDE w:val="0"/>
        <w:adjustRightInd w:val="0"/>
        <w:spacing w:line="360" w:lineRule="auto"/>
        <w:ind w:firstLine="504" w:firstLineChars="209"/>
        <w:jc w:val="left"/>
        <w:rPr>
          <w:rFonts w:cs="宋体" w:asciiTheme="minorEastAsia" w:hAnsiTheme="minorEastAsia"/>
          <w:b/>
          <w:sz w:val="24"/>
        </w:rPr>
      </w:pPr>
      <w:r>
        <w:rPr>
          <w:rFonts w:hint="eastAsia" w:cs="宋体" w:asciiTheme="minorEastAsia" w:hAnsiTheme="minorEastAsia"/>
          <w:b/>
          <w:sz w:val="24"/>
        </w:rPr>
        <w:t>第七条：售后服务</w:t>
      </w:r>
    </w:p>
    <w:p>
      <w:pPr>
        <w:spacing w:line="440" w:lineRule="exact"/>
        <w:rPr>
          <w:rFonts w:ascii="宋体" w:hAnsi="宋体" w:eastAsia="宋体" w:cs="宋体"/>
          <w:bCs/>
          <w:sz w:val="24"/>
          <w:u w:val="single"/>
        </w:rPr>
      </w:pPr>
      <w:r>
        <w:rPr>
          <w:rFonts w:hint="eastAsia" w:cs="宋体" w:asciiTheme="minorEastAsia" w:hAnsiTheme="minorEastAsia"/>
          <w:b/>
          <w:sz w:val="24"/>
          <w:u w:val="single"/>
        </w:rPr>
        <w:t xml:space="preserve">    </w:t>
      </w:r>
      <w:r>
        <w:rPr>
          <w:rFonts w:hint="eastAsia" w:ascii="宋体" w:hAnsi="宋体" w:eastAsia="宋体" w:cs="宋体"/>
          <w:bCs/>
          <w:sz w:val="24"/>
          <w:u w:val="single"/>
        </w:rPr>
        <w:t xml:space="preserve"> 1、</w:t>
      </w:r>
      <w:r>
        <w:rPr>
          <w:rFonts w:hint="eastAsia" w:hAnsi="宋体" w:eastAsia="宋体" w:cs="宋体"/>
          <w:bCs/>
          <w:sz w:val="24"/>
          <w:u w:val="single"/>
        </w:rPr>
        <w:t>乙方</w:t>
      </w:r>
      <w:r>
        <w:rPr>
          <w:rFonts w:hint="eastAsia" w:ascii="宋体" w:hAnsi="宋体" w:eastAsia="宋体" w:cs="宋体"/>
          <w:bCs/>
          <w:sz w:val="24"/>
          <w:u w:val="single"/>
        </w:rPr>
        <w:t>在履行合同义务期间，应遵守国家有关法律、法规、维护甲方的合法权益。</w:t>
      </w:r>
    </w:p>
    <w:p>
      <w:pPr>
        <w:spacing w:line="440" w:lineRule="exact"/>
        <w:rPr>
          <w:rFonts w:ascii="宋体" w:hAnsi="宋体" w:eastAsia="宋体" w:cs="宋体"/>
          <w:bCs/>
          <w:sz w:val="24"/>
          <w:u w:val="single"/>
        </w:rPr>
      </w:pPr>
      <w:r>
        <w:rPr>
          <w:rFonts w:hint="eastAsia" w:ascii="宋体" w:hAnsi="宋体" w:eastAsia="宋体" w:cs="宋体"/>
          <w:bCs/>
          <w:sz w:val="24"/>
          <w:u w:val="single"/>
        </w:rPr>
        <w:t xml:space="preserve">    2、</w:t>
      </w:r>
      <w:r>
        <w:rPr>
          <w:rFonts w:hint="eastAsia" w:hAnsi="宋体" w:eastAsia="宋体" w:cs="宋体"/>
          <w:bCs/>
          <w:sz w:val="24"/>
          <w:u w:val="single"/>
        </w:rPr>
        <w:t>乙方</w:t>
      </w:r>
      <w:r>
        <w:rPr>
          <w:rFonts w:hint="eastAsia" w:ascii="宋体" w:hAnsi="宋体" w:eastAsia="宋体" w:cs="宋体"/>
          <w:bCs/>
          <w:sz w:val="24"/>
          <w:u w:val="single"/>
        </w:rPr>
        <w:t>应组建能够满足本项目服务需要的项目组，按照工作范围和内容完成评估服务工作，并按约定向甲方汇报工作进展。</w:t>
      </w:r>
    </w:p>
    <w:p>
      <w:pPr>
        <w:spacing w:line="440" w:lineRule="exact"/>
        <w:ind w:firstLine="480"/>
        <w:rPr>
          <w:rFonts w:ascii="宋体" w:hAnsi="宋体" w:eastAsia="宋体" w:cs="宋体"/>
          <w:bCs/>
          <w:sz w:val="24"/>
          <w:u w:val="single"/>
        </w:rPr>
      </w:pPr>
      <w:r>
        <w:rPr>
          <w:rFonts w:hint="eastAsia" w:ascii="宋体" w:hAnsi="宋体" w:eastAsia="宋体" w:cs="宋体"/>
          <w:bCs/>
          <w:sz w:val="24"/>
          <w:u w:val="single"/>
        </w:rPr>
        <w:t>3、本项目拟派的项目负责人必须具有注册资产评估师证书；本项目拟派的项目组成员（含项目负责人除外）人数至少达到8人，其中至少2人必须具有注册资产评估师证书。签订合同后3日历天内，乙方须将实施人员名单及相关资料（附件三）交给甲方位审核，达不到甲方要求的，甲方有权扣除其履约保证金的10%做为违约金，并要求乙方进行人员调整，直至符合要求。</w:t>
      </w:r>
    </w:p>
    <w:p>
      <w:pPr>
        <w:spacing w:line="440" w:lineRule="exact"/>
        <w:ind w:firstLine="480" w:firstLineChars="200"/>
        <w:rPr>
          <w:rFonts w:ascii="宋体" w:hAnsi="宋体" w:eastAsia="宋体" w:cs="宋体"/>
          <w:bCs/>
          <w:sz w:val="24"/>
          <w:u w:val="single"/>
        </w:rPr>
      </w:pPr>
      <w:r>
        <w:rPr>
          <w:rFonts w:hint="eastAsia" w:ascii="宋体" w:hAnsi="宋体" w:eastAsia="宋体" w:cs="宋体"/>
          <w:bCs/>
          <w:sz w:val="24"/>
          <w:u w:val="single"/>
        </w:rPr>
        <w:t>4、</w:t>
      </w:r>
      <w:r>
        <w:rPr>
          <w:rFonts w:hint="eastAsia" w:hAnsi="宋体" w:eastAsia="宋体" w:cs="宋体"/>
          <w:bCs/>
          <w:sz w:val="24"/>
          <w:u w:val="single"/>
        </w:rPr>
        <w:t>乙方</w:t>
      </w:r>
      <w:r>
        <w:rPr>
          <w:rFonts w:hint="eastAsia" w:ascii="宋体" w:hAnsi="宋体" w:eastAsia="宋体" w:cs="宋体"/>
          <w:bCs/>
          <w:sz w:val="24"/>
          <w:u w:val="single"/>
        </w:rPr>
        <w:t>在服务期内，必须派遣4人常驻甲方单位，办公场所由甲方负责提供。</w:t>
      </w:r>
    </w:p>
    <w:p>
      <w:pPr>
        <w:spacing w:line="440" w:lineRule="exact"/>
        <w:ind w:firstLine="480" w:firstLineChars="200"/>
        <w:rPr>
          <w:rFonts w:ascii="宋体" w:hAnsi="宋体" w:eastAsia="宋体" w:cs="宋体"/>
          <w:bCs/>
          <w:sz w:val="24"/>
          <w:u w:val="single"/>
        </w:rPr>
      </w:pPr>
      <w:r>
        <w:rPr>
          <w:rFonts w:hint="eastAsia" w:ascii="宋体" w:hAnsi="宋体" w:eastAsia="宋体" w:cs="宋体"/>
          <w:bCs/>
          <w:sz w:val="24"/>
          <w:u w:val="single"/>
        </w:rPr>
        <w:t>5、</w:t>
      </w:r>
      <w:r>
        <w:rPr>
          <w:rFonts w:hint="eastAsia" w:hAnsi="宋体" w:eastAsia="宋体" w:cs="宋体"/>
          <w:bCs/>
          <w:sz w:val="24"/>
          <w:u w:val="single"/>
        </w:rPr>
        <w:t>乙方</w:t>
      </w:r>
      <w:r>
        <w:rPr>
          <w:rFonts w:hint="eastAsia" w:ascii="宋体" w:hAnsi="宋体" w:eastAsia="宋体" w:cs="宋体"/>
          <w:bCs/>
          <w:sz w:val="24"/>
          <w:u w:val="single"/>
        </w:rPr>
        <w:t>须协助甲方开展实施动迁服务工作，主要工作内容包括起草征迁协议、征迁政策解释、和被征迁人谈判、一户一档资料收集归档、数据整理汇总等工作。</w:t>
      </w:r>
    </w:p>
    <w:p>
      <w:pPr>
        <w:spacing w:line="440" w:lineRule="exact"/>
        <w:rPr>
          <w:rFonts w:ascii="宋体" w:hAnsi="宋体" w:eastAsia="宋体" w:cs="宋体"/>
          <w:bCs/>
          <w:sz w:val="24"/>
          <w:u w:val="single"/>
        </w:rPr>
      </w:pPr>
      <w:r>
        <w:rPr>
          <w:rFonts w:hint="eastAsia" w:ascii="宋体" w:hAnsi="宋体" w:eastAsia="宋体" w:cs="宋体"/>
          <w:bCs/>
          <w:sz w:val="24"/>
          <w:u w:val="single"/>
        </w:rPr>
        <w:t xml:space="preserve">    6、</w:t>
      </w:r>
      <w:r>
        <w:rPr>
          <w:rFonts w:hint="eastAsia" w:hAnsi="宋体" w:eastAsia="宋体" w:cs="宋体"/>
          <w:bCs/>
          <w:sz w:val="24"/>
          <w:u w:val="single"/>
        </w:rPr>
        <w:t>乙方</w:t>
      </w:r>
      <w:r>
        <w:rPr>
          <w:rFonts w:hint="eastAsia" w:ascii="宋体" w:hAnsi="宋体" w:eastAsia="宋体" w:cs="宋体"/>
          <w:bCs/>
          <w:sz w:val="24"/>
          <w:u w:val="single"/>
        </w:rPr>
        <w:t>应自行承担项目实施过程中的安全责任，甲方在任何情况下不承担任何责任。</w:t>
      </w:r>
    </w:p>
    <w:p>
      <w:pPr>
        <w:autoSpaceDE w:val="0"/>
        <w:adjustRightInd w:val="0"/>
        <w:spacing w:line="360" w:lineRule="auto"/>
        <w:ind w:firstLine="504" w:firstLineChars="209"/>
        <w:jc w:val="left"/>
        <w:rPr>
          <w:rFonts w:cs="宋体" w:asciiTheme="minorEastAsia" w:hAnsiTheme="minorEastAsia"/>
          <w:b/>
          <w:sz w:val="24"/>
        </w:rPr>
      </w:pPr>
      <w:r>
        <w:rPr>
          <w:rFonts w:hint="eastAsia" w:cs="宋体" w:asciiTheme="minorEastAsia" w:hAnsiTheme="minorEastAsia"/>
          <w:b/>
          <w:sz w:val="24"/>
        </w:rPr>
        <w:t>第九条：其他约定：</w:t>
      </w:r>
    </w:p>
    <w:p>
      <w:pPr>
        <w:autoSpaceDE w:val="0"/>
        <w:adjustRightInd w:val="0"/>
        <w:spacing w:line="360" w:lineRule="auto"/>
        <w:ind w:firstLine="482" w:firstLineChars="200"/>
        <w:jc w:val="left"/>
        <w:rPr>
          <w:rFonts w:cs="宋体" w:asciiTheme="minorEastAsia" w:hAnsiTheme="minorEastAsia"/>
          <w:b/>
          <w:sz w:val="24"/>
          <w:u w:val="single"/>
        </w:rPr>
      </w:pPr>
      <w:r>
        <w:rPr>
          <w:rFonts w:hint="eastAsia" w:cs="宋体" w:asciiTheme="minorEastAsia" w:hAnsiTheme="minorEastAsia"/>
          <w:b/>
          <w:sz w:val="24"/>
          <w:u w:val="single"/>
        </w:rPr>
        <w:t xml:space="preserve">                                                                          </w:t>
      </w:r>
    </w:p>
    <w:p>
      <w:pPr>
        <w:spacing w:line="360" w:lineRule="auto"/>
        <w:ind w:firstLine="482" w:firstLineChars="200"/>
        <w:rPr>
          <w:rFonts w:cs="宋体" w:asciiTheme="minorEastAsia" w:hAnsiTheme="minorEastAsia"/>
          <w:b/>
          <w:sz w:val="24"/>
        </w:rPr>
      </w:pPr>
      <w:r>
        <w:rPr>
          <w:rFonts w:hint="eastAsia" w:cs="宋体" w:asciiTheme="minorEastAsia" w:hAnsiTheme="minorEastAsia"/>
          <w:b/>
          <w:sz w:val="24"/>
        </w:rPr>
        <w:t>第十条  违约责任</w:t>
      </w:r>
    </w:p>
    <w:p>
      <w:pPr>
        <w:autoSpaceDE w:val="0"/>
        <w:adjustRightInd w:val="0"/>
        <w:spacing w:line="360" w:lineRule="auto"/>
        <w:ind w:firstLine="480"/>
        <w:jc w:val="left"/>
        <w:rPr>
          <w:rFonts w:cs="宋体" w:asciiTheme="minorEastAsia" w:hAnsiTheme="minorEastAsia"/>
          <w:sz w:val="24"/>
        </w:rPr>
      </w:pPr>
      <w:r>
        <w:rPr>
          <w:rFonts w:hint="eastAsia" w:cs="宋体" w:asciiTheme="minorEastAsia" w:hAnsiTheme="minorEastAsia"/>
          <w:sz w:val="24"/>
        </w:rPr>
        <w:t>1、由于乙方原因(除不可抗力外)不能按期交付合同标的：若乙方未按甲方规定时间完成评估任务，且超出规定完成时间达到5~9日历天的，扣除履约保证金的50%，若超出规定完成时间达到10日历天及以上的，履约保证金不予退还。</w:t>
      </w:r>
    </w:p>
    <w:p>
      <w:pPr>
        <w:autoSpaceDE w:val="0"/>
        <w:adjustRightInd w:val="0"/>
        <w:spacing w:line="360" w:lineRule="auto"/>
        <w:ind w:firstLine="480"/>
        <w:jc w:val="left"/>
        <w:rPr>
          <w:rFonts w:cs="宋体" w:asciiTheme="minorEastAsia" w:hAnsiTheme="minorEastAsia"/>
          <w:sz w:val="24"/>
        </w:rPr>
      </w:pPr>
      <w:r>
        <w:rPr>
          <w:rFonts w:hint="eastAsia" w:cs="宋体" w:asciiTheme="minorEastAsia" w:hAnsiTheme="minorEastAsia"/>
          <w:sz w:val="24"/>
        </w:rPr>
        <w:t>2、乙方按合同要求将成果送达甲方后，超出付款期，甲方每逾一天，甲方应向乙方支付合同金额的千分之三的滞纳金。如遇特殊情况甲方要求推迟提交成果或验收的，必须事先征得乙方的同意，否则应承担由此给乙方造成的损失。</w:t>
      </w:r>
    </w:p>
    <w:p>
      <w:pPr>
        <w:autoSpaceDE w:val="0"/>
        <w:adjustRightInd w:val="0"/>
        <w:spacing w:line="360" w:lineRule="auto"/>
        <w:ind w:firstLine="504" w:firstLineChars="209"/>
        <w:jc w:val="left"/>
        <w:rPr>
          <w:rFonts w:cs="宋体" w:asciiTheme="minorEastAsia" w:hAnsiTheme="minorEastAsia"/>
          <w:b/>
          <w:sz w:val="24"/>
        </w:rPr>
      </w:pPr>
      <w:r>
        <w:rPr>
          <w:rFonts w:hint="eastAsia" w:cs="宋体" w:asciiTheme="minorEastAsia" w:hAnsiTheme="minorEastAsia"/>
          <w:b/>
          <w:sz w:val="24"/>
        </w:rPr>
        <w:t>第十一条：争议的解决</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1．因质量问题发生争议的，由甲方委托有关技术部门进行质量鉴定，该鉴定的结论甲</w:t>
      </w:r>
      <w:r>
        <w:rPr>
          <w:rFonts w:hint="eastAsia" w:cs="宋体" w:asciiTheme="minorEastAsia" w:hAnsiTheme="minorEastAsia"/>
          <w:bCs/>
          <w:sz w:val="24"/>
        </w:rPr>
        <w:t>乙</w:t>
      </w:r>
      <w:r>
        <w:rPr>
          <w:rFonts w:hint="eastAsia" w:cs="宋体" w:asciiTheme="minorEastAsia" w:hAnsiTheme="minorEastAsia"/>
          <w:sz w:val="24"/>
        </w:rPr>
        <w:t>双方应当接受，各方均有权直接向对方索赔，并签订书面处理协议书，报相关部门备案。</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2．双方无法通过协商解决合同争议的，任何一方有权向建德市人民法院提出诉讼。</w:t>
      </w:r>
    </w:p>
    <w:p>
      <w:pPr>
        <w:spacing w:line="360" w:lineRule="auto"/>
        <w:ind w:firstLine="600"/>
        <w:rPr>
          <w:rFonts w:cs="宋体" w:asciiTheme="minorEastAsia" w:hAnsiTheme="minorEastAsia"/>
          <w:b/>
          <w:sz w:val="24"/>
        </w:rPr>
      </w:pPr>
      <w:r>
        <w:rPr>
          <w:rFonts w:hint="eastAsia" w:cs="宋体" w:asciiTheme="minorEastAsia" w:hAnsiTheme="minorEastAsia"/>
          <w:b/>
          <w:sz w:val="24"/>
        </w:rPr>
        <w:t xml:space="preserve">第十二条  合同的生效 </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1．本合同一式陆份，甲、乙双方各执二份，见证单位一份，监管部门一份。</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2．本合同经甲乙双方法定代表人或委托代理人签字并加盖公章经见证方见证后生效。</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3．本合同未尽事宜，经双方商议可续签补充协议。该补充协议与本合同具有相同法律效力，但该补充协议的内容不能实质性修改本文件的主要条款。</w:t>
      </w:r>
    </w:p>
    <w:p>
      <w:pPr>
        <w:autoSpaceDE w:val="0"/>
        <w:adjustRightInd w:val="0"/>
        <w:spacing w:line="360" w:lineRule="auto"/>
        <w:ind w:firstLine="501" w:firstLineChars="209"/>
        <w:jc w:val="left"/>
        <w:rPr>
          <w:rFonts w:cs="宋体" w:asciiTheme="minorEastAsia" w:hAnsiTheme="minorEastAsia"/>
          <w:sz w:val="24"/>
        </w:rPr>
      </w:pPr>
      <w:r>
        <w:rPr>
          <w:rFonts w:hint="eastAsia" w:cs="宋体" w:asciiTheme="minorEastAsia" w:hAnsiTheme="minorEastAsia"/>
          <w:sz w:val="24"/>
        </w:rPr>
        <w:t>4．本合同未涉及的部分以本文件(包括补充更正，如有)为准，本文件与乙方针对本项目提出的内容是本合同的附件，与本合同具有同等法律效力，但附件与主合同的规定不一致时，以主合同为准。</w:t>
      </w:r>
    </w:p>
    <w:p>
      <w:pPr>
        <w:pStyle w:val="4"/>
        <w:snapToGrid w:val="0"/>
        <w:spacing w:line="336" w:lineRule="auto"/>
        <w:rPr>
          <w:rFonts w:cs="宋体" w:asciiTheme="minorEastAsia" w:hAnsiTheme="minorEastAsia" w:eastAsiaTheme="minorEastAsia"/>
          <w:sz w:val="24"/>
          <w:szCs w:val="24"/>
        </w:rPr>
      </w:pPr>
    </w:p>
    <w:p>
      <w:pPr>
        <w:pStyle w:val="4"/>
        <w:snapToGrid w:val="0"/>
        <w:spacing w:line="336"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甲方（盖章）：                       乙方（盖章）：</w:t>
      </w:r>
    </w:p>
    <w:p>
      <w:pPr>
        <w:pStyle w:val="4"/>
        <w:snapToGrid w:val="0"/>
        <w:spacing w:line="336" w:lineRule="auto"/>
        <w:ind w:left="181" w:hanging="181" w:hangingChars="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法定代表人或受委托人                 法定代表人或受委托人</w:t>
      </w:r>
    </w:p>
    <w:p>
      <w:pPr>
        <w:pStyle w:val="4"/>
        <w:snapToGrid w:val="0"/>
        <w:spacing w:line="336" w:lineRule="auto"/>
        <w:ind w:left="181" w:hanging="181" w:hangingChars="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（签字）                             （签字）</w:t>
      </w:r>
    </w:p>
    <w:p>
      <w:pPr>
        <w:pStyle w:val="4"/>
        <w:snapToGrid w:val="0"/>
        <w:spacing w:line="336" w:lineRule="auto"/>
        <w:ind w:left="181" w:hanging="181" w:hangingChars="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地址：                               地址：</w:t>
      </w:r>
    </w:p>
    <w:p>
      <w:pPr>
        <w:pStyle w:val="4"/>
        <w:snapToGrid w:val="0"/>
        <w:spacing w:line="336" w:lineRule="auto"/>
        <w:ind w:left="181" w:hanging="181" w:hangingChars="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邮编：                               邮编：            </w:t>
      </w:r>
    </w:p>
    <w:p>
      <w:pPr>
        <w:pStyle w:val="4"/>
        <w:snapToGrid w:val="0"/>
        <w:spacing w:line="336" w:lineRule="auto"/>
        <w:ind w:left="181" w:hanging="181" w:hangingChars="75"/>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电话：                               电话：                                  </w:t>
      </w:r>
    </w:p>
    <w:p>
      <w:pPr>
        <w:pStyle w:val="4"/>
        <w:snapToGrid w:val="0"/>
        <w:spacing w:line="336" w:lineRule="auto"/>
        <w:ind w:left="181" w:hanging="181" w:hangingChars="75"/>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签约时间：2021年  月  日</w:t>
      </w:r>
    </w:p>
    <w:p>
      <w:pPr>
        <w:pStyle w:val="4"/>
        <w:snapToGrid w:val="0"/>
        <w:spacing w:line="336"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签约地点：</w:t>
      </w:r>
    </w:p>
    <w:p>
      <w:pPr>
        <w:snapToGrid w:val="0"/>
        <w:rPr>
          <w:rFonts w:cs="宋体" w:asciiTheme="minorEastAsia" w:hAnsiTheme="minorEastAsia"/>
          <w:sz w:val="24"/>
        </w:rPr>
      </w:pPr>
    </w:p>
    <w:p>
      <w:pPr>
        <w:pStyle w:val="4"/>
        <w:snapToGrid w:val="0"/>
        <w:spacing w:line="336"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见证方（盖章）： </w:t>
      </w:r>
    </w:p>
    <w:p>
      <w:pPr>
        <w:pStyle w:val="4"/>
        <w:snapToGrid w:val="0"/>
        <w:spacing w:line="336"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法定代表人或受委托人（签字或盖章）：</w:t>
      </w:r>
    </w:p>
    <w:p>
      <w:pPr>
        <w:pStyle w:val="4"/>
        <w:snapToGrid w:val="0"/>
        <w:spacing w:line="400" w:lineRule="exact"/>
        <w:jc w:val="both"/>
        <w:rPr>
          <w:rStyle w:val="14"/>
          <w:rFonts w:cs="仿宋" w:asciiTheme="minorEastAsia" w:hAnsiTheme="minorEastAsia" w:eastAsiaTheme="minorEastAsia"/>
          <w:szCs w:val="24"/>
        </w:rPr>
      </w:pPr>
      <w:r>
        <w:rPr>
          <w:rFonts w:hint="eastAsia" w:cs="宋体" w:asciiTheme="minorEastAsia" w:hAnsiTheme="minorEastAsia" w:eastAsiaTheme="minorEastAsia"/>
          <w:sz w:val="24"/>
          <w:szCs w:val="24"/>
        </w:rPr>
        <w:t>时间：2021年  月  日</w:t>
      </w:r>
    </w:p>
    <w:p>
      <w:pPr>
        <w:rPr>
          <w:rFonts w:asciiTheme="minorEastAsia" w:hAnsiTheme="minorEastAsia"/>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snapToGrid w:val="0"/>
        <w:spacing w:before="156" w:beforeLines="50" w:after="50"/>
        <w:jc w:val="left"/>
        <w:rPr>
          <w:rFonts w:hAnsi="宋体"/>
          <w:b/>
          <w:sz w:val="36"/>
          <w:szCs w:val="36"/>
        </w:rPr>
      </w:pPr>
    </w:p>
    <w:p>
      <w:pPr>
        <w:snapToGrid w:val="0"/>
        <w:spacing w:before="156" w:beforeLines="50" w:after="50"/>
        <w:jc w:val="left"/>
        <w:rPr>
          <w:rFonts w:hAnsi="宋体"/>
          <w:b/>
          <w:sz w:val="36"/>
          <w:szCs w:val="36"/>
        </w:rPr>
      </w:pPr>
    </w:p>
    <w:p>
      <w:pPr>
        <w:snapToGrid w:val="0"/>
        <w:spacing w:before="156" w:beforeLines="50" w:after="50"/>
        <w:jc w:val="left"/>
        <w:rPr>
          <w:rFonts w:hAnsi="宋体"/>
          <w:b/>
          <w:sz w:val="36"/>
          <w:szCs w:val="36"/>
        </w:rPr>
      </w:pPr>
    </w:p>
    <w:p>
      <w:pPr>
        <w:pStyle w:val="2"/>
        <w:rPr>
          <w:rFonts w:hAnsi="宋体"/>
          <w:b/>
          <w:sz w:val="36"/>
          <w:szCs w:val="36"/>
        </w:rPr>
      </w:pPr>
    </w:p>
    <w:p>
      <w:pPr>
        <w:pStyle w:val="2"/>
        <w:rPr>
          <w:rFonts w:hAnsi="宋体"/>
          <w:b/>
          <w:sz w:val="36"/>
          <w:szCs w:val="36"/>
        </w:rPr>
      </w:pPr>
    </w:p>
    <w:p>
      <w:pPr>
        <w:pStyle w:val="2"/>
        <w:rPr>
          <w:rFonts w:hAnsi="宋体"/>
          <w:b/>
          <w:sz w:val="36"/>
          <w:szCs w:val="36"/>
        </w:rPr>
      </w:pPr>
    </w:p>
    <w:p>
      <w:pPr>
        <w:pStyle w:val="2"/>
        <w:rPr>
          <w:rFonts w:hAnsi="宋体"/>
          <w:b/>
          <w:sz w:val="36"/>
          <w:szCs w:val="36"/>
        </w:rPr>
      </w:pPr>
    </w:p>
    <w:p>
      <w:pPr>
        <w:pStyle w:val="2"/>
        <w:rPr>
          <w:rFonts w:hAnsi="宋体"/>
          <w:b/>
          <w:sz w:val="36"/>
          <w:szCs w:val="36"/>
        </w:rPr>
      </w:pPr>
    </w:p>
    <w:p>
      <w:pPr>
        <w:snapToGrid w:val="0"/>
        <w:spacing w:before="156" w:beforeLines="50" w:after="50"/>
        <w:jc w:val="center"/>
        <w:rPr>
          <w:rFonts w:ascii="宋体" w:hAnsi="宋体" w:eastAsia="宋体" w:cs="仿宋_GB2312"/>
          <w:sz w:val="24"/>
          <w:lang w:val="zh-CN"/>
        </w:rPr>
      </w:pPr>
      <w:r>
        <w:rPr>
          <w:rFonts w:hint="eastAsia" w:hAnsi="宋体"/>
          <w:b/>
          <w:sz w:val="36"/>
          <w:szCs w:val="36"/>
        </w:rPr>
        <w:t>第五部分 附件</w:t>
      </w:r>
      <w:bookmarkStart w:id="2" w:name="_Toc233618987"/>
      <w:bookmarkStart w:id="3" w:name="_Toc422331708"/>
    </w:p>
    <w:p>
      <w:pPr>
        <w:pStyle w:val="3"/>
        <w:spacing w:line="240" w:lineRule="auto"/>
        <w:ind w:left="453" w:leftChars="140" w:hanging="159" w:hangingChars="66"/>
        <w:rPr>
          <w:rFonts w:ascii="宋体" w:hAnsi="宋体" w:eastAsia="宋体" w:cs="仿宋_GB2312"/>
          <w:sz w:val="24"/>
          <w:szCs w:val="24"/>
          <w:lang w:val="zh-CN"/>
        </w:rPr>
      </w:pPr>
      <w:r>
        <w:rPr>
          <w:rFonts w:hint="eastAsia" w:ascii="宋体" w:hAnsi="宋体" w:eastAsia="宋体" w:cs="仿宋_GB2312"/>
          <w:sz w:val="24"/>
          <w:szCs w:val="24"/>
          <w:lang w:val="zh-CN"/>
        </w:rPr>
        <w:t>一、</w:t>
      </w:r>
      <w:r>
        <w:rPr>
          <w:rFonts w:hint="eastAsia" w:ascii="宋体" w:hAnsi="宋体" w:eastAsia="宋体" w:cs="仿宋_GB2312"/>
          <w:sz w:val="24"/>
          <w:szCs w:val="24"/>
        </w:rPr>
        <w:t>报名单位</w:t>
      </w:r>
      <w:r>
        <w:rPr>
          <w:rFonts w:hint="eastAsia" w:ascii="宋体" w:hAnsi="宋体" w:eastAsia="宋体" w:cs="仿宋_GB2312"/>
          <w:sz w:val="24"/>
          <w:szCs w:val="24"/>
          <w:lang w:val="zh-CN"/>
        </w:rPr>
        <w:t>响应文件须知</w:t>
      </w:r>
      <w:bookmarkEnd w:id="2"/>
      <w:bookmarkEnd w:id="3"/>
    </w:p>
    <w:p>
      <w:pPr>
        <w:spacing w:line="360" w:lineRule="auto"/>
        <w:ind w:left="-31" w:leftChars="-15" w:right="-178" w:rightChars="-85" w:firstLine="700" w:firstLineChars="292"/>
        <w:rPr>
          <w:rFonts w:hAnsi="宋体"/>
          <w:bCs/>
          <w:sz w:val="24"/>
        </w:rPr>
      </w:pPr>
      <w:r>
        <w:rPr>
          <w:rFonts w:hint="eastAsia" w:hAnsi="宋体"/>
          <w:bCs/>
          <w:sz w:val="24"/>
        </w:rPr>
        <w:t>1、报名单位应严格按照公告规定的报名资料提交有关资料。</w:t>
      </w:r>
    </w:p>
    <w:p>
      <w:pPr>
        <w:spacing w:line="360" w:lineRule="auto"/>
        <w:ind w:firstLine="480" w:firstLineChars="200"/>
        <w:jc w:val="left"/>
        <w:rPr>
          <w:rFonts w:cs="宋体" w:asciiTheme="minorEastAsia" w:hAnsiTheme="minorEastAsia"/>
          <w:sz w:val="24"/>
        </w:rPr>
      </w:pPr>
      <w:r>
        <w:rPr>
          <w:rFonts w:hint="eastAsia" w:cs="宋体" w:asciiTheme="minorEastAsia" w:hAnsiTheme="minorEastAsia"/>
          <w:color w:val="000000"/>
          <w:sz w:val="24"/>
          <w:u w:color="000000"/>
        </w:rPr>
        <w:t>（1）</w:t>
      </w:r>
      <w:r>
        <w:rPr>
          <w:rFonts w:cs="宋体" w:asciiTheme="minorEastAsia" w:hAnsiTheme="minorEastAsia"/>
          <w:color w:val="000000"/>
          <w:sz w:val="24"/>
          <w:u w:color="000000"/>
          <w:lang w:val="zh-TW" w:eastAsia="zh-TW"/>
        </w:rPr>
        <w:t>报名登记表（</w:t>
      </w:r>
      <w:r>
        <w:rPr>
          <w:rFonts w:hint="eastAsia" w:cs="宋体" w:asciiTheme="minorEastAsia" w:hAnsiTheme="minorEastAsia"/>
          <w:color w:val="000000"/>
          <w:sz w:val="24"/>
          <w:u w:color="000000"/>
          <w:lang w:val="zh-TW" w:eastAsia="zh-TW"/>
        </w:rPr>
        <w:t>格式详见“附件</w:t>
      </w:r>
      <w:r>
        <w:rPr>
          <w:rFonts w:hint="eastAsia" w:cs="宋体" w:asciiTheme="minorEastAsia" w:hAnsiTheme="minorEastAsia"/>
          <w:color w:val="000000"/>
          <w:sz w:val="24"/>
          <w:u w:color="000000"/>
          <w:lang w:val="en-US" w:eastAsia="zh-CN"/>
        </w:rPr>
        <w:t>一</w:t>
      </w:r>
      <w:r>
        <w:rPr>
          <w:rFonts w:hint="eastAsia" w:cs="宋体" w:asciiTheme="minorEastAsia" w:hAnsiTheme="minorEastAsia"/>
          <w:color w:val="000000"/>
          <w:sz w:val="24"/>
          <w:u w:color="000000"/>
          <w:lang w:val="zh-TW" w:eastAsia="zh-TW"/>
        </w:rPr>
        <w:t xml:space="preserve"> ”</w:t>
      </w:r>
      <w:r>
        <w:rPr>
          <w:rFonts w:cs="宋体" w:asciiTheme="minorEastAsia" w:hAnsiTheme="minorEastAsia"/>
          <w:color w:val="000000"/>
          <w:sz w:val="24"/>
          <w:u w:color="000000"/>
          <w:lang w:val="zh-TW" w:eastAsia="zh-TW"/>
        </w:rPr>
        <w:t>）；</w:t>
      </w:r>
    </w:p>
    <w:p>
      <w:pPr>
        <w:pStyle w:val="12"/>
        <w:framePr w:wrap="auto" w:vAnchor="margin" w:hAnchor="text" w:yAlign="inline"/>
        <w:spacing w:line="360" w:lineRule="auto"/>
        <w:ind w:firstLine="480"/>
        <w:rPr>
          <w:rFonts w:cs="宋体" w:asciiTheme="minorEastAsia" w:hAnsiTheme="minorEastAsia" w:eastAsiaTheme="minorEastAsia"/>
          <w:sz w:val="24"/>
          <w:szCs w:val="24"/>
        </w:rPr>
      </w:pPr>
      <w:r>
        <w:rPr>
          <w:rFonts w:hint="eastAsia" w:cs="宋体" w:asciiTheme="minorEastAsia" w:hAnsiTheme="minorEastAsia"/>
          <w:sz w:val="24"/>
        </w:rPr>
        <w:t>（2）</w:t>
      </w:r>
      <w:r>
        <w:rPr>
          <w:rFonts w:cs="宋体" w:asciiTheme="minorEastAsia" w:hAnsiTheme="minorEastAsia" w:eastAsiaTheme="minorEastAsia"/>
          <w:sz w:val="24"/>
          <w:szCs w:val="24"/>
          <w:lang w:val="zh-TW" w:eastAsia="zh-TW"/>
        </w:rPr>
        <w:t>法人授权委托书原件（</w:t>
      </w:r>
      <w:r>
        <w:rPr>
          <w:rFonts w:hint="eastAsia" w:cs="宋体" w:asciiTheme="minorEastAsia" w:hAnsiTheme="minorEastAsia"/>
          <w:color w:val="000000"/>
          <w:sz w:val="24"/>
          <w:u w:color="000000"/>
          <w:lang w:val="zh-TW" w:eastAsia="zh-TW"/>
        </w:rPr>
        <w:t>格式详见“附件</w:t>
      </w:r>
      <w:r>
        <w:rPr>
          <w:rFonts w:hint="eastAsia" w:cs="宋体" w:asciiTheme="minorEastAsia" w:hAnsiTheme="minorEastAsia"/>
          <w:color w:val="000000"/>
          <w:sz w:val="24"/>
          <w:u w:color="000000"/>
          <w:lang w:val="en-US" w:eastAsia="zh-CN"/>
        </w:rPr>
        <w:t>二</w:t>
      </w:r>
      <w:r>
        <w:rPr>
          <w:rFonts w:hint="eastAsia" w:cs="宋体" w:asciiTheme="minorEastAsia" w:hAnsiTheme="minorEastAsia"/>
          <w:color w:val="000000"/>
          <w:sz w:val="24"/>
          <w:u w:color="000000"/>
          <w:lang w:val="zh-TW" w:eastAsia="zh-TW"/>
        </w:rPr>
        <w:t>”</w:t>
      </w:r>
      <w:r>
        <w:rPr>
          <w:rFonts w:hint="eastAsia" w:cs="宋体" w:asciiTheme="minorEastAsia" w:hAnsiTheme="minorEastAsia" w:eastAsiaTheme="minorEastAsia"/>
          <w:sz w:val="24"/>
          <w:szCs w:val="24"/>
          <w:lang w:val="zh-TW" w:eastAsia="zh-CN"/>
        </w:rPr>
        <w:t>，</w:t>
      </w:r>
      <w:r>
        <w:rPr>
          <w:rFonts w:cs="宋体" w:asciiTheme="minorEastAsia" w:hAnsiTheme="minorEastAsia" w:eastAsiaTheme="minorEastAsia"/>
          <w:sz w:val="24"/>
          <w:szCs w:val="24"/>
          <w:lang w:val="zh-TW" w:eastAsia="zh-TW"/>
        </w:rPr>
        <w:t>报名人若为法人，无需提供）；</w:t>
      </w:r>
    </w:p>
    <w:p>
      <w:pPr>
        <w:pStyle w:val="12"/>
        <w:framePr w:wrap="auto" w:vAnchor="margin" w:hAnchor="text" w:yAlign="inline"/>
        <w:spacing w:line="360" w:lineRule="auto"/>
        <w:ind w:firstLine="480"/>
        <w:rPr>
          <w:rFonts w:cs="宋体" w:asciiTheme="minorEastAsia" w:hAnsiTheme="minorEastAsia" w:eastAsiaTheme="minorEastAsia"/>
          <w:color w:val="auto"/>
          <w:sz w:val="24"/>
          <w:szCs w:val="24"/>
          <w:lang w:val="zh-TW" w:eastAsia="zh-TW"/>
        </w:rPr>
      </w:pPr>
      <w:r>
        <w:rPr>
          <w:rFonts w:hint="eastAsia" w:cs="宋体" w:asciiTheme="minorEastAsia" w:hAnsiTheme="minorEastAsia"/>
          <w:sz w:val="24"/>
        </w:rPr>
        <w:t>（3）</w:t>
      </w:r>
      <w:r>
        <w:rPr>
          <w:rFonts w:cs="宋体" w:asciiTheme="minorEastAsia" w:hAnsiTheme="minorEastAsia" w:eastAsiaTheme="minorEastAsia"/>
          <w:sz w:val="24"/>
          <w:szCs w:val="24"/>
          <w:lang w:val="zh-TW" w:eastAsia="zh-TW"/>
        </w:rPr>
        <w:t>有效的营业执照副本复</w:t>
      </w:r>
      <w:r>
        <w:rPr>
          <w:rFonts w:cs="宋体" w:asciiTheme="minorEastAsia" w:hAnsiTheme="minorEastAsia" w:eastAsiaTheme="minorEastAsia"/>
          <w:color w:val="auto"/>
          <w:sz w:val="24"/>
          <w:szCs w:val="24"/>
          <w:lang w:val="zh-TW" w:eastAsia="zh-TW"/>
        </w:rPr>
        <w:t>印件（加盖公章）；</w:t>
      </w:r>
    </w:p>
    <w:p>
      <w:pPr>
        <w:pStyle w:val="12"/>
        <w:framePr w:wrap="auto" w:vAnchor="margin" w:hAnchor="text" w:yAlign="inline"/>
        <w:spacing w:line="360" w:lineRule="auto"/>
        <w:ind w:firstLine="480" w:firstLineChars="200"/>
        <w:rPr>
          <w:rFonts w:cs="宋体" w:asciiTheme="minorEastAsia" w:hAnsiTheme="minorEastAsia" w:eastAsiaTheme="minorEastAsia"/>
          <w:sz w:val="24"/>
          <w:szCs w:val="24"/>
          <w:lang w:val="zh-TW" w:eastAsia="zh-TW"/>
        </w:rPr>
      </w:pPr>
      <w:r>
        <w:rPr>
          <w:rFonts w:hint="eastAsia" w:cs="宋体" w:asciiTheme="minorEastAsia" w:hAnsiTheme="minorEastAsia"/>
          <w:sz w:val="24"/>
        </w:rPr>
        <w:t>（4）</w:t>
      </w:r>
      <w:r>
        <w:rPr>
          <w:rFonts w:hint="eastAsia" w:cs="宋体" w:asciiTheme="minorEastAsia" w:hAnsiTheme="minorEastAsia" w:eastAsiaTheme="minorEastAsia"/>
          <w:color w:val="auto"/>
          <w:sz w:val="24"/>
          <w:szCs w:val="24"/>
          <w:lang w:val="zh-TW" w:eastAsia="zh-TW"/>
        </w:rPr>
        <w:t>被授权人（或法定代表人）身份证复印件</w:t>
      </w:r>
      <w:r>
        <w:rPr>
          <w:rFonts w:cs="宋体" w:asciiTheme="minorEastAsia" w:hAnsiTheme="minorEastAsia" w:eastAsiaTheme="minorEastAsia"/>
          <w:color w:val="auto"/>
          <w:sz w:val="24"/>
          <w:szCs w:val="24"/>
          <w:lang w:val="zh-TW" w:eastAsia="zh-TW"/>
        </w:rPr>
        <w:t>（加盖公</w:t>
      </w:r>
      <w:r>
        <w:rPr>
          <w:rFonts w:cs="宋体" w:asciiTheme="minorEastAsia" w:hAnsiTheme="minorEastAsia" w:eastAsiaTheme="minorEastAsia"/>
          <w:sz w:val="24"/>
          <w:szCs w:val="24"/>
          <w:lang w:val="zh-TW" w:eastAsia="zh-TW"/>
        </w:rPr>
        <w:t>章）；</w:t>
      </w:r>
    </w:p>
    <w:p>
      <w:pPr>
        <w:pStyle w:val="12"/>
        <w:framePr w:wrap="auto" w:vAnchor="margin" w:hAnchor="text" w:yAlign="inline"/>
        <w:spacing w:line="360" w:lineRule="auto"/>
        <w:ind w:firstLine="480" w:firstLineChars="200"/>
        <w:rPr>
          <w:rFonts w:cs="宋体" w:asciiTheme="minorEastAsia" w:hAnsiTheme="minorEastAsia" w:eastAsiaTheme="minorEastAsia"/>
          <w:sz w:val="24"/>
          <w:szCs w:val="24"/>
          <w:lang w:val="zh-TW"/>
        </w:rPr>
      </w:pPr>
      <w:r>
        <w:rPr>
          <w:rFonts w:hint="eastAsia" w:cs="宋体" w:asciiTheme="minorEastAsia" w:hAnsiTheme="minorEastAsia"/>
          <w:sz w:val="24"/>
        </w:rPr>
        <w:t>（5）</w:t>
      </w:r>
      <w:r>
        <w:rPr>
          <w:rFonts w:hint="eastAsia" w:cs="宋体" w:asciiTheme="minorEastAsia" w:hAnsiTheme="minorEastAsia" w:eastAsiaTheme="minorEastAsia"/>
          <w:sz w:val="24"/>
          <w:szCs w:val="24"/>
          <w:lang w:val="zh-TW" w:eastAsia="zh-TW"/>
        </w:rPr>
        <w:t>提供有效的房地产估价机构</w:t>
      </w:r>
      <w:r>
        <w:rPr>
          <w:rFonts w:hint="eastAsia" w:cs="宋体" w:asciiTheme="minorEastAsia" w:hAnsiTheme="minorEastAsia" w:eastAsiaTheme="minorEastAsia"/>
          <w:sz w:val="24"/>
          <w:szCs w:val="24"/>
        </w:rPr>
        <w:t>贰</w:t>
      </w:r>
      <w:r>
        <w:rPr>
          <w:rFonts w:hint="eastAsia" w:cs="宋体" w:asciiTheme="minorEastAsia" w:hAnsiTheme="minorEastAsia" w:eastAsiaTheme="minorEastAsia"/>
          <w:sz w:val="24"/>
          <w:szCs w:val="24"/>
          <w:lang w:val="zh-TW" w:eastAsia="zh-TW"/>
        </w:rPr>
        <w:t>级</w:t>
      </w:r>
      <w:r>
        <w:rPr>
          <w:rFonts w:hint="eastAsia" w:cs="宋体" w:asciiTheme="minorEastAsia" w:hAnsiTheme="minorEastAsia" w:eastAsiaTheme="minorEastAsia"/>
          <w:sz w:val="24"/>
          <w:szCs w:val="24"/>
        </w:rPr>
        <w:t>及以上</w:t>
      </w:r>
      <w:r>
        <w:rPr>
          <w:rFonts w:hint="eastAsia" w:cs="宋体" w:asciiTheme="minorEastAsia" w:hAnsiTheme="minorEastAsia" w:eastAsiaTheme="minorEastAsia"/>
          <w:sz w:val="24"/>
          <w:szCs w:val="24"/>
          <w:lang w:eastAsia="zh-CN"/>
        </w:rPr>
        <w:t>资质</w:t>
      </w:r>
      <w:r>
        <w:rPr>
          <w:rFonts w:hint="eastAsia" w:cs="宋体" w:asciiTheme="minorEastAsia" w:hAnsiTheme="minorEastAsia" w:eastAsiaTheme="minorEastAsia"/>
          <w:sz w:val="24"/>
          <w:szCs w:val="24"/>
          <w:lang w:val="zh-TW" w:eastAsia="zh-TW"/>
        </w:rPr>
        <w:t>证书复印件</w:t>
      </w:r>
      <w:r>
        <w:rPr>
          <w:rFonts w:hint="eastAsia" w:cs="宋体" w:asciiTheme="minorEastAsia" w:hAnsiTheme="minorEastAsia" w:eastAsiaTheme="minorEastAsia"/>
          <w:sz w:val="24"/>
          <w:szCs w:val="24"/>
          <w:lang w:val="zh-TW"/>
        </w:rPr>
        <w:t>、资产评估</w:t>
      </w:r>
      <w:r>
        <w:rPr>
          <w:rFonts w:hint="eastAsia" w:cs="宋体" w:asciiTheme="minorEastAsia" w:hAnsiTheme="minorEastAsia" w:eastAsiaTheme="minorEastAsia"/>
          <w:sz w:val="24"/>
          <w:szCs w:val="24"/>
          <w:lang w:val="zh-TW" w:eastAsia="zh-CN"/>
        </w:rPr>
        <w:t>机构</w:t>
      </w:r>
      <w:r>
        <w:rPr>
          <w:rFonts w:hint="eastAsia" w:cs="宋体" w:asciiTheme="minorEastAsia" w:hAnsiTheme="minorEastAsia" w:eastAsiaTheme="minorEastAsia"/>
          <w:sz w:val="24"/>
          <w:szCs w:val="24"/>
          <w:lang w:val="zh-TW"/>
        </w:rPr>
        <w:t>资质</w:t>
      </w:r>
      <w:r>
        <w:rPr>
          <w:rFonts w:hint="eastAsia" w:cs="宋体" w:asciiTheme="minorEastAsia" w:hAnsiTheme="minorEastAsia" w:eastAsiaTheme="minorEastAsia"/>
          <w:sz w:val="24"/>
          <w:szCs w:val="24"/>
          <w:lang w:val="en-US" w:eastAsia="zh-CN"/>
        </w:rPr>
        <w:t>证书</w:t>
      </w:r>
      <w:r>
        <w:rPr>
          <w:rFonts w:hint="eastAsia" w:cs="宋体" w:asciiTheme="minorEastAsia" w:hAnsiTheme="minorEastAsia" w:eastAsiaTheme="minorEastAsia"/>
          <w:sz w:val="24"/>
          <w:szCs w:val="24"/>
        </w:rPr>
        <w:t>复印件</w:t>
      </w:r>
      <w:r>
        <w:rPr>
          <w:rFonts w:hint="eastAsia" w:cs="宋体" w:asciiTheme="minorEastAsia" w:hAnsiTheme="minorEastAsia" w:eastAsiaTheme="minorEastAsia"/>
          <w:sz w:val="24"/>
          <w:szCs w:val="24"/>
          <w:lang w:val="zh-TW" w:eastAsia="zh-TW"/>
        </w:rPr>
        <w:t>并加盖公章</w:t>
      </w:r>
      <w:r>
        <w:rPr>
          <w:rFonts w:hint="eastAsia" w:cs="宋体" w:asciiTheme="minorEastAsia" w:hAnsiTheme="minorEastAsia" w:eastAsiaTheme="minorEastAsia"/>
          <w:sz w:val="24"/>
          <w:szCs w:val="24"/>
          <w:lang w:val="zh-TW"/>
        </w:rPr>
        <w:t>；</w:t>
      </w:r>
    </w:p>
    <w:p>
      <w:pPr>
        <w:pStyle w:val="12"/>
        <w:framePr w:wrap="auto" w:vAnchor="margin" w:hAnchor="text" w:yAlign="inline"/>
        <w:spacing w:line="360" w:lineRule="auto"/>
        <w:ind w:firstLine="480" w:firstLineChars="200"/>
        <w:rPr>
          <w:rFonts w:asciiTheme="minorEastAsia" w:hAnsiTheme="minorEastAsia" w:eastAsiaTheme="minorEastAsia"/>
          <w:color w:val="auto"/>
          <w:sz w:val="24"/>
          <w:szCs w:val="24"/>
        </w:rPr>
      </w:pPr>
      <w:r>
        <w:rPr>
          <w:rFonts w:hint="eastAsia" w:cs="宋体" w:asciiTheme="minorEastAsia" w:hAnsiTheme="minorEastAsia"/>
          <w:sz w:val="24"/>
        </w:rPr>
        <w:t>（6）</w:t>
      </w:r>
      <w:r>
        <w:rPr>
          <w:rFonts w:hint="eastAsia" w:asciiTheme="minorEastAsia" w:hAnsiTheme="minorEastAsia" w:eastAsiaTheme="minorEastAsia"/>
          <w:color w:val="auto"/>
          <w:sz w:val="24"/>
          <w:szCs w:val="24"/>
        </w:rPr>
        <w:t>由社保部门出具的经办人（被授权人）在投标单位近3个月连续缴纳社保证明原件（报名人若为法人，无需提供）。</w:t>
      </w:r>
    </w:p>
    <w:p>
      <w:pPr>
        <w:spacing w:line="360" w:lineRule="auto"/>
        <w:ind w:firstLine="482" w:firstLineChars="200"/>
        <w:jc w:val="left"/>
        <w:rPr>
          <w:rFonts w:hint="eastAsia" w:cs="宋体" w:asciiTheme="minorEastAsia" w:hAnsiTheme="minorEastAsia" w:eastAsiaTheme="minorEastAsia"/>
          <w:b/>
          <w:bCs/>
          <w:color w:val="000000"/>
          <w:sz w:val="24"/>
          <w:u w:val="single"/>
          <w:lang w:val="zh-TW" w:eastAsia="zh-CN"/>
        </w:rPr>
      </w:pPr>
      <w:r>
        <w:rPr>
          <w:rFonts w:hint="eastAsia" w:cs="宋体" w:asciiTheme="minorEastAsia" w:hAnsiTheme="minorEastAsia"/>
          <w:b/>
          <w:bCs/>
          <w:color w:val="000000"/>
          <w:sz w:val="24"/>
          <w:u w:val="single"/>
        </w:rPr>
        <w:t>注：1、</w:t>
      </w:r>
      <w:r>
        <w:rPr>
          <w:rFonts w:hint="eastAsia" w:cs="宋体" w:asciiTheme="minorEastAsia" w:hAnsiTheme="minorEastAsia"/>
          <w:b/>
          <w:bCs/>
          <w:color w:val="000000"/>
          <w:sz w:val="24"/>
          <w:u w:val="single"/>
          <w:lang w:val="zh-TW" w:eastAsia="zh-TW"/>
        </w:rPr>
        <w:t>提交</w:t>
      </w:r>
      <w:r>
        <w:rPr>
          <w:rFonts w:hint="eastAsia" w:cs="宋体" w:asciiTheme="minorEastAsia" w:hAnsiTheme="minorEastAsia"/>
          <w:b/>
          <w:bCs/>
          <w:color w:val="000000"/>
          <w:sz w:val="24"/>
          <w:u w:val="single"/>
        </w:rPr>
        <w:t>以上</w:t>
      </w:r>
      <w:r>
        <w:rPr>
          <w:rFonts w:hint="eastAsia" w:cs="宋体" w:asciiTheme="minorEastAsia" w:hAnsiTheme="minorEastAsia"/>
          <w:b/>
          <w:bCs/>
          <w:color w:val="000000"/>
          <w:sz w:val="24"/>
          <w:u w:val="single"/>
          <w:lang w:val="zh-TW" w:eastAsia="zh-TW"/>
        </w:rPr>
        <w:t>材料按</w:t>
      </w:r>
      <w:r>
        <w:rPr>
          <w:rFonts w:hint="eastAsia" w:cs="宋体" w:asciiTheme="minorEastAsia" w:hAnsiTheme="minorEastAsia"/>
          <w:b/>
          <w:bCs/>
          <w:color w:val="000000"/>
          <w:sz w:val="24"/>
          <w:u w:val="single"/>
          <w:lang w:val="zh-TW" w:eastAsia="zh-CN"/>
        </w:rPr>
        <w:t>所述</w:t>
      </w:r>
      <w:r>
        <w:rPr>
          <w:rFonts w:hint="eastAsia" w:cs="宋体" w:asciiTheme="minorEastAsia" w:hAnsiTheme="minorEastAsia"/>
          <w:b/>
          <w:bCs/>
          <w:color w:val="000000"/>
          <w:sz w:val="24"/>
          <w:u w:val="single"/>
          <w:lang w:val="zh-TW" w:eastAsia="zh-TW"/>
        </w:rPr>
        <w:t>顺序装订成册</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lang w:val="zh-TW" w:eastAsia="zh-CN"/>
        </w:rPr>
        <w:t>报名资料</w:t>
      </w:r>
      <w:r>
        <w:rPr>
          <w:rFonts w:hint="eastAsia" w:cs="宋体" w:asciiTheme="minorEastAsia" w:hAnsiTheme="minorEastAsia"/>
          <w:b/>
          <w:bCs/>
          <w:color w:val="000000"/>
          <w:sz w:val="24"/>
          <w:u w:val="single"/>
          <w:lang w:val="en-US" w:eastAsia="zh-CN"/>
        </w:rPr>
        <w:t>一式三份，同时密封成一包，封口处须密封并加盖报名</w:t>
      </w:r>
      <w:r>
        <w:rPr>
          <w:rFonts w:hint="eastAsia" w:cs="宋体" w:asciiTheme="minorEastAsia" w:hAnsiTheme="minorEastAsia"/>
          <w:b/>
          <w:bCs/>
          <w:color w:val="000000"/>
          <w:sz w:val="24"/>
          <w:u w:val="single"/>
          <w:lang w:val="zh-TW" w:eastAsia="zh-TW"/>
        </w:rPr>
        <w:t>单位公章</w:t>
      </w:r>
      <w:r>
        <w:rPr>
          <w:rFonts w:hint="eastAsia" w:cs="宋体" w:asciiTheme="minorEastAsia" w:hAnsiTheme="minorEastAsia"/>
          <w:b/>
          <w:bCs/>
          <w:color w:val="000000"/>
          <w:sz w:val="24"/>
          <w:u w:val="single"/>
          <w:lang w:val="zh-TW" w:eastAsia="zh-CN"/>
        </w:rPr>
        <w:t>（格式详见“附件</w:t>
      </w:r>
      <w:r>
        <w:rPr>
          <w:rFonts w:hint="eastAsia" w:cs="宋体" w:asciiTheme="minorEastAsia" w:hAnsiTheme="minorEastAsia"/>
          <w:b/>
          <w:bCs/>
          <w:color w:val="000000"/>
          <w:sz w:val="24"/>
          <w:u w:val="single"/>
          <w:lang w:val="en-US" w:eastAsia="zh-CN"/>
        </w:rPr>
        <w:t>四</w:t>
      </w:r>
      <w:r>
        <w:rPr>
          <w:rFonts w:hint="eastAsia" w:cs="宋体" w:asciiTheme="minorEastAsia" w:hAnsiTheme="minorEastAsia"/>
          <w:b/>
          <w:bCs/>
          <w:color w:val="000000"/>
          <w:sz w:val="24"/>
          <w:u w:val="single"/>
          <w:lang w:val="zh-TW" w:eastAsia="zh-CN"/>
        </w:rPr>
        <w:t>”）</w:t>
      </w:r>
    </w:p>
    <w:p>
      <w:pPr>
        <w:numPr>
          <w:ilvl w:val="0"/>
          <w:numId w:val="2"/>
        </w:numPr>
        <w:spacing w:line="360" w:lineRule="auto"/>
        <w:ind w:firstLine="482" w:firstLineChars="200"/>
        <w:jc w:val="left"/>
        <w:rPr>
          <w:rFonts w:hint="eastAsia" w:cs="宋体" w:asciiTheme="minorEastAsia" w:hAnsiTheme="minorEastAsia"/>
          <w:b/>
          <w:bCs/>
          <w:color w:val="000000"/>
          <w:sz w:val="24"/>
          <w:u w:val="single"/>
        </w:rPr>
      </w:pPr>
      <w:r>
        <w:rPr>
          <w:rFonts w:cs="宋体" w:asciiTheme="minorEastAsia" w:hAnsiTheme="minorEastAsia"/>
          <w:b/>
          <w:bCs/>
          <w:color w:val="000000"/>
          <w:sz w:val="24"/>
          <w:u w:val="single"/>
          <w:lang w:val="zh-TW" w:eastAsia="zh-TW"/>
        </w:rPr>
        <w:t>上述资料不完整的，</w:t>
      </w:r>
      <w:r>
        <w:rPr>
          <w:rFonts w:hint="eastAsia" w:cs="宋体" w:asciiTheme="minorEastAsia" w:hAnsiTheme="minorEastAsia"/>
          <w:b/>
          <w:bCs/>
          <w:color w:val="000000"/>
          <w:sz w:val="24"/>
          <w:u w:val="single"/>
        </w:rPr>
        <w:t>代理机构</w:t>
      </w:r>
      <w:r>
        <w:rPr>
          <w:rFonts w:cs="宋体" w:asciiTheme="minorEastAsia" w:hAnsiTheme="minorEastAsia"/>
          <w:b/>
          <w:bCs/>
          <w:color w:val="000000"/>
          <w:sz w:val="24"/>
          <w:u w:val="single"/>
          <w:lang w:val="zh-TW" w:eastAsia="zh-TW"/>
        </w:rPr>
        <w:t>不接收其报名申请</w:t>
      </w:r>
      <w:r>
        <w:rPr>
          <w:rFonts w:hint="eastAsia" w:cs="宋体" w:asciiTheme="minorEastAsia" w:hAnsiTheme="minorEastAsia"/>
          <w:b/>
          <w:bCs/>
          <w:color w:val="000000"/>
          <w:sz w:val="24"/>
          <w:u w:val="single"/>
          <w:lang w:val="zh-TW" w:eastAsia="zh-CN"/>
        </w:rPr>
        <w:t>。</w:t>
      </w:r>
      <w:r>
        <w:rPr>
          <w:rFonts w:cs="宋体" w:asciiTheme="minorEastAsia" w:hAnsiTheme="minorEastAsia"/>
          <w:b/>
          <w:bCs/>
          <w:color w:val="000000"/>
          <w:sz w:val="24"/>
          <w:u w:val="single"/>
          <w:lang w:val="zh-TW" w:eastAsia="zh-TW"/>
        </w:rPr>
        <w:t>以上提供的资料虚假的，不能成为本项目合格</w:t>
      </w:r>
      <w:r>
        <w:rPr>
          <w:rFonts w:hint="eastAsia" w:cs="宋体" w:asciiTheme="minorEastAsia" w:hAnsiTheme="minorEastAsia"/>
          <w:b/>
          <w:bCs/>
          <w:color w:val="000000"/>
          <w:sz w:val="24"/>
          <w:u w:val="single"/>
        </w:rPr>
        <w:t>竞选</w:t>
      </w:r>
      <w:r>
        <w:rPr>
          <w:rFonts w:cs="宋体" w:asciiTheme="minorEastAsia" w:hAnsiTheme="minorEastAsia"/>
          <w:b/>
          <w:bCs/>
          <w:color w:val="000000"/>
          <w:sz w:val="24"/>
          <w:u w:val="single"/>
          <w:lang w:val="zh-TW" w:eastAsia="zh-TW"/>
        </w:rPr>
        <w:t>申请人</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rPr>
        <w:t>不能参与本项目竞选活动。</w:t>
      </w:r>
    </w:p>
    <w:p>
      <w:pPr>
        <w:numPr>
          <w:ilvl w:val="0"/>
          <w:numId w:val="2"/>
        </w:numPr>
        <w:spacing w:line="360" w:lineRule="auto"/>
        <w:ind w:firstLine="482" w:firstLineChars="200"/>
        <w:jc w:val="left"/>
        <w:rPr>
          <w:rFonts w:cs="宋体" w:asciiTheme="minorEastAsia" w:hAnsiTheme="minorEastAsia"/>
          <w:b/>
          <w:bCs/>
          <w:color w:val="000000"/>
          <w:sz w:val="24"/>
          <w:u w:val="single"/>
          <w:lang w:val="zh-TW" w:eastAsia="zh-TW"/>
        </w:rPr>
      </w:pPr>
      <w:r>
        <w:rPr>
          <w:rFonts w:hint="eastAsia" w:cs="宋体" w:asciiTheme="minorEastAsia" w:hAnsiTheme="minorEastAsia"/>
          <w:b/>
          <w:bCs/>
          <w:color w:val="000000"/>
          <w:sz w:val="24"/>
          <w:u w:val="single"/>
          <w:lang w:val="zh-TW" w:eastAsia="zh-CN"/>
        </w:rPr>
        <w:t>报名时间截止后，代理机构将组织评审小组对各报名单位提交的报名资料进行审查，</w:t>
      </w:r>
      <w:r>
        <w:rPr>
          <w:rFonts w:hint="eastAsia" w:cs="宋体" w:asciiTheme="minorEastAsia" w:hAnsiTheme="minorEastAsia"/>
          <w:b/>
          <w:bCs/>
          <w:color w:val="000000"/>
          <w:sz w:val="24"/>
          <w:u w:val="single"/>
          <w:lang w:val="en-US" w:eastAsia="zh-CN"/>
        </w:rPr>
        <w:t>报名资料符合</w:t>
      </w:r>
      <w:r>
        <w:rPr>
          <w:rFonts w:hint="eastAsia" w:cs="宋体" w:asciiTheme="minorEastAsia" w:hAnsiTheme="minorEastAsia"/>
          <w:b/>
          <w:bCs/>
          <w:color w:val="000000"/>
          <w:sz w:val="24"/>
          <w:u w:val="single"/>
          <w:lang w:val="zh-TW" w:eastAsia="zh-CN"/>
        </w:rPr>
        <w:t>要求的，</w:t>
      </w:r>
      <w:r>
        <w:rPr>
          <w:rFonts w:hint="eastAsia" w:cs="宋体" w:asciiTheme="minorEastAsia" w:hAnsiTheme="minorEastAsia"/>
          <w:b/>
          <w:bCs/>
          <w:color w:val="000000"/>
          <w:sz w:val="24"/>
          <w:u w:val="single"/>
          <w:lang w:val="en-US" w:eastAsia="zh-CN"/>
        </w:rPr>
        <w:t>成为候选单位</w:t>
      </w:r>
      <w:r>
        <w:rPr>
          <w:rFonts w:hint="eastAsia" w:cs="宋体" w:asciiTheme="minorEastAsia" w:hAnsiTheme="minorEastAsia"/>
          <w:b/>
          <w:bCs/>
          <w:color w:val="000000"/>
          <w:sz w:val="24"/>
          <w:u w:val="single"/>
          <w:lang w:val="zh-TW" w:eastAsia="zh-CN"/>
        </w:rPr>
        <w:t>；</w:t>
      </w:r>
      <w:r>
        <w:rPr>
          <w:rFonts w:hint="eastAsia" w:cs="宋体" w:asciiTheme="minorEastAsia" w:hAnsiTheme="minorEastAsia"/>
          <w:b/>
          <w:bCs/>
          <w:color w:val="000000"/>
          <w:sz w:val="24"/>
          <w:u w:val="single"/>
          <w:lang w:val="en-US" w:eastAsia="zh-CN"/>
        </w:rPr>
        <w:t>报名资料未提供、提供不全或提供不符合要求的，则</w:t>
      </w:r>
      <w:r>
        <w:rPr>
          <w:rFonts w:cs="宋体" w:asciiTheme="minorEastAsia" w:hAnsiTheme="minorEastAsia"/>
          <w:b/>
          <w:bCs/>
          <w:color w:val="000000"/>
          <w:sz w:val="24"/>
          <w:u w:val="single"/>
          <w:lang w:val="zh-TW" w:eastAsia="zh-TW"/>
        </w:rPr>
        <w:t>不能成为</w:t>
      </w:r>
      <w:r>
        <w:rPr>
          <w:rFonts w:hint="eastAsia" w:cs="宋体" w:asciiTheme="minorEastAsia" w:hAnsiTheme="minorEastAsia"/>
          <w:b/>
          <w:bCs/>
          <w:color w:val="000000"/>
          <w:sz w:val="24"/>
          <w:u w:val="single"/>
          <w:lang w:val="en-US" w:eastAsia="zh-CN"/>
        </w:rPr>
        <w:t>候选单位</w:t>
      </w:r>
      <w:r>
        <w:rPr>
          <w:rFonts w:hint="eastAsia" w:cs="宋体" w:asciiTheme="minorEastAsia" w:hAnsiTheme="minorEastAsia"/>
          <w:b/>
          <w:bCs/>
          <w:color w:val="000000"/>
          <w:sz w:val="24"/>
          <w:u w:val="single"/>
          <w:lang w:val="zh-TW"/>
        </w:rPr>
        <w:t>，</w:t>
      </w:r>
      <w:r>
        <w:rPr>
          <w:rFonts w:hint="eastAsia" w:cs="宋体" w:asciiTheme="minorEastAsia" w:hAnsiTheme="minorEastAsia"/>
          <w:b/>
          <w:bCs/>
          <w:color w:val="000000"/>
          <w:sz w:val="24"/>
          <w:u w:val="single"/>
        </w:rPr>
        <w:t>不能参与</w:t>
      </w:r>
      <w:r>
        <w:rPr>
          <w:rFonts w:hint="eastAsia" w:cs="宋体" w:asciiTheme="minorEastAsia" w:hAnsiTheme="minorEastAsia"/>
          <w:b/>
          <w:bCs/>
          <w:color w:val="000000"/>
          <w:sz w:val="24"/>
          <w:u w:val="single"/>
          <w:lang w:val="en-US" w:eastAsia="zh-CN"/>
        </w:rPr>
        <w:t>下一轮</w:t>
      </w:r>
      <w:r>
        <w:rPr>
          <w:rFonts w:hint="eastAsia" w:cs="宋体" w:asciiTheme="minorEastAsia" w:hAnsiTheme="minorEastAsia"/>
          <w:b/>
          <w:bCs/>
          <w:color w:val="000000"/>
          <w:sz w:val="24"/>
          <w:u w:val="single"/>
        </w:rPr>
        <w:t>竞选活动。</w:t>
      </w:r>
    </w:p>
    <w:p>
      <w:pPr>
        <w:spacing w:line="360" w:lineRule="auto"/>
        <w:ind w:firstLine="720" w:firstLineChars="300"/>
        <w:rPr>
          <w:rFonts w:hAnsi="宋体"/>
          <w:bCs/>
          <w:sz w:val="24"/>
        </w:rPr>
      </w:pPr>
      <w:r>
        <w:rPr>
          <w:rFonts w:hint="eastAsia" w:hAnsi="宋体"/>
          <w:bCs/>
          <w:sz w:val="24"/>
        </w:rPr>
        <w:t>2、报名单位将仔细阅读第二部分工作内容及要求，根据自己的判断和考虑决定履行合同的合格性及能力。</w:t>
      </w:r>
    </w:p>
    <w:p>
      <w:pPr>
        <w:spacing w:line="360" w:lineRule="auto"/>
        <w:ind w:left="-181" w:leftChars="-86" w:right="-178" w:rightChars="-85" w:firstLine="940" w:firstLineChars="392"/>
        <w:rPr>
          <w:rFonts w:hAnsi="宋体"/>
          <w:bCs/>
          <w:sz w:val="24"/>
        </w:rPr>
      </w:pPr>
      <w:r>
        <w:rPr>
          <w:rFonts w:hint="eastAsia" w:hAnsi="宋体"/>
          <w:bCs/>
          <w:sz w:val="24"/>
        </w:rPr>
        <w:t>3、报名单位提交的材料将在一定期限内被保密保存，但不退还。</w:t>
      </w:r>
    </w:p>
    <w:p>
      <w:pPr>
        <w:widowControl/>
        <w:snapToGrid w:val="0"/>
        <w:rPr>
          <w:rFonts w:hAnsi="宋体" w:cs="宋体"/>
          <w:b/>
          <w:bCs/>
          <w:sz w:val="36"/>
          <w:szCs w:val="36"/>
        </w:rPr>
      </w:pPr>
    </w:p>
    <w:p>
      <w:pPr>
        <w:pStyle w:val="2"/>
        <w:rPr>
          <w:rFonts w:hAnsi="宋体" w:cs="宋体"/>
          <w:b/>
          <w:bCs/>
          <w:sz w:val="36"/>
          <w:szCs w:val="36"/>
        </w:rPr>
      </w:pPr>
    </w:p>
    <w:p>
      <w:pPr>
        <w:pStyle w:val="2"/>
        <w:rPr>
          <w:rFonts w:hAnsi="宋体" w:cs="宋体"/>
          <w:b/>
          <w:bCs/>
          <w:sz w:val="36"/>
          <w:szCs w:val="36"/>
        </w:rPr>
      </w:pPr>
    </w:p>
    <w:p>
      <w:pPr>
        <w:pStyle w:val="2"/>
        <w:rPr>
          <w:rFonts w:hAnsi="宋体" w:cs="宋体"/>
          <w:b/>
          <w:bCs/>
          <w:sz w:val="36"/>
          <w:szCs w:val="36"/>
        </w:rPr>
      </w:pPr>
    </w:p>
    <w:p>
      <w:pPr>
        <w:pStyle w:val="12"/>
        <w:framePr w:wrap="auto" w:vAnchor="margin" w:hAnchor="text" w:yAlign="inline"/>
        <w:spacing w:line="440" w:lineRule="exac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附件一</w:t>
      </w:r>
    </w:p>
    <w:p>
      <w:pPr>
        <w:pStyle w:val="12"/>
        <w:framePr w:wrap="auto" w:vAnchor="margin" w:hAnchor="text" w:yAlign="inline"/>
        <w:spacing w:line="440" w:lineRule="exact"/>
        <w:jc w:val="center"/>
        <w:rPr>
          <w:rFonts w:ascii="楷体_GB2312" w:hAnsi="楷体_GB2312" w:eastAsia="楷体_GB2312" w:cs="楷体_GB2312"/>
          <w:b/>
          <w:bCs/>
          <w:sz w:val="36"/>
          <w:szCs w:val="36"/>
          <w:lang w:val="zh-TW" w:eastAsia="zh-TW"/>
        </w:rPr>
      </w:pPr>
      <w:r>
        <w:rPr>
          <w:rFonts w:ascii="楷体_GB2312" w:hAnsi="楷体_GB2312" w:eastAsia="楷体_GB2312" w:cs="楷体_GB2312"/>
          <w:b/>
          <w:bCs/>
          <w:sz w:val="36"/>
          <w:szCs w:val="36"/>
          <w:lang w:val="zh-TW" w:eastAsia="zh-TW"/>
        </w:rPr>
        <w:t>报名登记表</w:t>
      </w:r>
    </w:p>
    <w:p>
      <w:pPr>
        <w:pStyle w:val="12"/>
        <w:framePr w:wrap="auto" w:vAnchor="margin" w:hAnchor="text" w:yAlign="inline"/>
        <w:ind w:firstLine="3306"/>
        <w:rPr>
          <w:rFonts w:ascii="楷体_GB2312" w:hAnsi="楷体_GB2312" w:eastAsia="楷体_GB2312" w:cs="楷体_GB2312"/>
          <w:b/>
          <w:bCs/>
          <w:sz w:val="24"/>
          <w:szCs w:val="24"/>
          <w:lang w:val="zh-TW" w:eastAsia="zh-TW"/>
        </w:rPr>
      </w:pPr>
      <w:r>
        <w:rPr>
          <w:rFonts w:ascii="楷体_GB2312" w:hAnsi="楷体_GB2312" w:eastAsia="楷体_GB2312" w:cs="楷体_GB2312"/>
          <w:b/>
          <w:bCs/>
          <w:sz w:val="24"/>
          <w:szCs w:val="24"/>
          <w:lang w:val="zh-TW" w:eastAsia="zh-TW"/>
        </w:rPr>
        <w:t xml:space="preserve">年     月   日                </w:t>
      </w:r>
    </w:p>
    <w:tbl>
      <w:tblPr>
        <w:tblStyle w:val="9"/>
        <w:tblW w:w="8994"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908"/>
        <w:gridCol w:w="2428"/>
        <w:gridCol w:w="1352"/>
        <w:gridCol w:w="330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575"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jc w:val="center"/>
            </w:pPr>
            <w:r>
              <w:rPr>
                <w:rFonts w:ascii="楷体_GB2312" w:hAnsi="楷体_GB2312" w:eastAsia="楷体_GB2312" w:cs="楷体_GB2312"/>
                <w:b/>
                <w:bCs/>
                <w:sz w:val="24"/>
                <w:szCs w:val="24"/>
                <w:lang w:val="zh-TW" w:eastAsia="zh-TW"/>
              </w:rPr>
              <w:t>项目名称</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690"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报名单位（全称）</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575"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具体所投事项</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990"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报名材料清单</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rPr>
                <w:rFonts w:ascii="宋体" w:hAnsi="宋体" w:eastAsia="宋体" w:cs="宋体"/>
                <w:b/>
                <w:bCs/>
                <w:kern w:val="0"/>
                <w:sz w:val="24"/>
                <w:szCs w:val="24"/>
                <w:u w:val="single"/>
              </w:rPr>
            </w:pPr>
            <w:r>
              <w:rPr>
                <w:rFonts w:ascii="楷体_GB2312" w:hAnsi="楷体_GB2312" w:eastAsia="楷体_GB2312" w:cs="楷体_GB2312"/>
                <w:b/>
                <w:bCs/>
                <w:sz w:val="24"/>
                <w:szCs w:val="24"/>
              </w:rPr>
              <w:t>1</w:t>
            </w:r>
            <w:r>
              <w:rPr>
                <w:rFonts w:ascii="楷体_GB2312" w:hAnsi="楷体_GB2312" w:eastAsia="楷体_GB2312" w:cs="楷体_GB2312"/>
                <w:b/>
                <w:bCs/>
                <w:sz w:val="24"/>
                <w:szCs w:val="24"/>
                <w:lang w:val="zh-TW" w:eastAsia="zh-TW"/>
              </w:rPr>
              <w:t>、</w:t>
            </w:r>
            <w:r>
              <w:rPr>
                <w:rFonts w:ascii="楷体_GB2312" w:hAnsi="楷体_GB2312" w:eastAsia="楷体_GB2312" w:cs="楷体_GB2312"/>
                <w:b/>
                <w:bCs/>
                <w:kern w:val="0"/>
                <w:sz w:val="24"/>
                <w:szCs w:val="24"/>
                <w:lang w:val="zh-TW" w:eastAsia="zh-TW"/>
              </w:rPr>
              <w:t>法人授权委托书原件</w:t>
            </w:r>
            <w:r>
              <w:rPr>
                <w:rFonts w:ascii="宋体" w:hAnsi="宋体" w:eastAsia="宋体" w:cs="宋体"/>
                <w:b/>
                <w:bCs/>
                <w:kern w:val="0"/>
                <w:sz w:val="24"/>
                <w:szCs w:val="24"/>
                <w:u w:val="single"/>
              </w:rPr>
              <w:t xml:space="preserve">    </w:t>
            </w:r>
            <w:r>
              <w:rPr>
                <w:rFonts w:ascii="楷体_GB2312" w:hAnsi="楷体_GB2312" w:eastAsia="楷体_GB2312" w:cs="楷体_GB2312"/>
                <w:b/>
                <w:bCs/>
                <w:kern w:val="0"/>
                <w:sz w:val="24"/>
                <w:szCs w:val="24"/>
                <w:lang w:val="zh-TW" w:eastAsia="zh-TW"/>
              </w:rPr>
              <w:t>（打钩）</w:t>
            </w:r>
          </w:p>
          <w:p>
            <w:pPr>
              <w:pStyle w:val="12"/>
              <w:framePr w:wrap="auto" w:vAnchor="margin" w:hAnchor="text" w:yAlign="inline"/>
              <w:rPr>
                <w:rFonts w:ascii="宋体" w:hAnsi="宋体" w:eastAsia="宋体" w:cs="宋体"/>
                <w:b/>
                <w:bCs/>
                <w:kern w:val="0"/>
                <w:sz w:val="24"/>
                <w:szCs w:val="24"/>
              </w:rPr>
            </w:pPr>
            <w:r>
              <w:rPr>
                <w:rFonts w:ascii="宋体" w:hAnsi="宋体" w:eastAsia="宋体" w:cs="宋体"/>
                <w:b/>
                <w:bCs/>
                <w:kern w:val="0"/>
                <w:sz w:val="24"/>
                <w:szCs w:val="24"/>
              </w:rPr>
              <w:t>2</w:t>
            </w:r>
            <w:r>
              <w:rPr>
                <w:rFonts w:ascii="楷体_GB2312" w:hAnsi="楷体_GB2312" w:eastAsia="楷体_GB2312" w:cs="楷体_GB2312"/>
                <w:b/>
                <w:bCs/>
                <w:kern w:val="0"/>
                <w:sz w:val="24"/>
                <w:szCs w:val="24"/>
                <w:lang w:val="zh-TW" w:eastAsia="zh-TW"/>
              </w:rPr>
              <w:t>、营业执照副本复印件（加盖公章）</w:t>
            </w:r>
            <w:r>
              <w:rPr>
                <w:rFonts w:ascii="宋体" w:hAnsi="宋体" w:eastAsia="宋体" w:cs="宋体"/>
                <w:b/>
                <w:bCs/>
                <w:kern w:val="0"/>
                <w:sz w:val="24"/>
                <w:szCs w:val="24"/>
                <w:u w:val="single"/>
              </w:rPr>
              <w:t xml:space="preserve">    </w:t>
            </w:r>
            <w:r>
              <w:rPr>
                <w:rFonts w:ascii="楷体_GB2312" w:hAnsi="楷体_GB2312" w:eastAsia="楷体_GB2312" w:cs="楷体_GB2312"/>
                <w:b/>
                <w:bCs/>
                <w:kern w:val="0"/>
                <w:sz w:val="24"/>
                <w:szCs w:val="24"/>
                <w:lang w:val="zh-TW" w:eastAsia="zh-TW"/>
              </w:rPr>
              <w:t>（打钩）</w:t>
            </w:r>
          </w:p>
          <w:p>
            <w:pPr>
              <w:pStyle w:val="12"/>
              <w:framePr w:wrap="auto" w:vAnchor="margin" w:hAnchor="text" w:yAlign="inline"/>
              <w:rPr>
                <w:rFonts w:ascii="宋体" w:hAnsi="宋体" w:eastAsia="宋体" w:cs="宋体"/>
                <w:b/>
                <w:bCs/>
                <w:kern w:val="0"/>
                <w:sz w:val="24"/>
                <w:szCs w:val="24"/>
              </w:rPr>
            </w:pPr>
            <w:r>
              <w:rPr>
                <w:rFonts w:ascii="宋体" w:hAnsi="宋体" w:eastAsia="宋体" w:cs="宋体"/>
                <w:b/>
                <w:bCs/>
                <w:kern w:val="0"/>
                <w:sz w:val="24"/>
                <w:szCs w:val="24"/>
              </w:rPr>
              <w:t>3</w:t>
            </w:r>
            <w:r>
              <w:rPr>
                <w:rFonts w:ascii="楷体_GB2312" w:hAnsi="楷体_GB2312" w:eastAsia="楷体_GB2312" w:cs="楷体_GB2312"/>
                <w:b/>
                <w:bCs/>
                <w:kern w:val="0"/>
                <w:sz w:val="24"/>
                <w:szCs w:val="24"/>
                <w:lang w:val="zh-TW" w:eastAsia="zh-TW"/>
              </w:rPr>
              <w:t>、企业代码证复印件（加盖公章）</w:t>
            </w:r>
            <w:r>
              <w:rPr>
                <w:rFonts w:ascii="宋体" w:hAnsi="宋体" w:eastAsia="宋体" w:cs="宋体"/>
                <w:b/>
                <w:bCs/>
                <w:kern w:val="0"/>
                <w:sz w:val="24"/>
                <w:szCs w:val="24"/>
                <w:u w:val="single"/>
              </w:rPr>
              <w:t xml:space="preserve">    </w:t>
            </w:r>
            <w:r>
              <w:rPr>
                <w:rFonts w:ascii="楷体_GB2312" w:hAnsi="楷体_GB2312" w:eastAsia="楷体_GB2312" w:cs="楷体_GB2312"/>
                <w:b/>
                <w:bCs/>
                <w:kern w:val="0"/>
                <w:sz w:val="24"/>
                <w:szCs w:val="24"/>
                <w:lang w:val="zh-TW" w:eastAsia="zh-TW"/>
              </w:rPr>
              <w:t>（打钩）</w:t>
            </w:r>
          </w:p>
          <w:p>
            <w:pPr>
              <w:pStyle w:val="12"/>
              <w:framePr w:wrap="auto" w:vAnchor="margin" w:hAnchor="text" w:yAlign="inline"/>
              <w:rPr>
                <w:rFonts w:ascii="楷体_GB2312" w:hAnsi="楷体_GB2312" w:eastAsia="楷体_GB2312" w:cs="楷体_GB2312"/>
                <w:b/>
                <w:bCs/>
                <w:sz w:val="24"/>
                <w:szCs w:val="24"/>
              </w:rPr>
            </w:pPr>
            <w:r>
              <w:rPr>
                <w:rFonts w:ascii="宋体" w:hAnsi="宋体" w:eastAsia="宋体" w:cs="宋体"/>
                <w:b/>
                <w:bCs/>
                <w:kern w:val="0"/>
                <w:sz w:val="24"/>
                <w:szCs w:val="24"/>
              </w:rPr>
              <w:t>4</w:t>
            </w:r>
            <w:r>
              <w:rPr>
                <w:rFonts w:ascii="楷体_GB2312" w:hAnsi="楷体_GB2312" w:eastAsia="楷体_GB2312" w:cs="楷体_GB2312"/>
                <w:b/>
                <w:bCs/>
                <w:kern w:val="0"/>
                <w:sz w:val="24"/>
                <w:szCs w:val="24"/>
                <w:lang w:val="zh-TW" w:eastAsia="zh-TW"/>
              </w:rPr>
              <w:t>，经办人身份证原件和复印件</w:t>
            </w:r>
            <w:r>
              <w:rPr>
                <w:rFonts w:ascii="宋体" w:hAnsi="宋体" w:eastAsia="宋体" w:cs="宋体"/>
                <w:b/>
                <w:bCs/>
                <w:kern w:val="0"/>
                <w:sz w:val="24"/>
                <w:szCs w:val="24"/>
                <w:u w:val="single"/>
              </w:rPr>
              <w:t xml:space="preserve">    </w:t>
            </w:r>
            <w:r>
              <w:rPr>
                <w:rFonts w:ascii="楷体_GB2312" w:hAnsi="楷体_GB2312" w:eastAsia="楷体_GB2312" w:cs="楷体_GB2312"/>
                <w:b/>
                <w:bCs/>
                <w:kern w:val="0"/>
                <w:sz w:val="24"/>
                <w:szCs w:val="24"/>
                <w:lang w:val="zh-TW" w:eastAsia="zh-TW"/>
              </w:rPr>
              <w:t>（打钩）</w:t>
            </w:r>
          </w:p>
          <w:p>
            <w:pPr>
              <w:pStyle w:val="12"/>
              <w:framePr w:wrap="auto" w:vAnchor="margin" w:hAnchor="text" w:yAlign="inline"/>
            </w:pPr>
            <w:r>
              <w:rPr>
                <w:rFonts w:ascii="楷体_GB2312" w:hAnsi="楷体_GB2312" w:eastAsia="楷体_GB2312" w:cs="楷体_GB2312"/>
                <w:b/>
                <w:bCs/>
                <w:sz w:val="24"/>
                <w:szCs w:val="24"/>
              </w:rPr>
              <w:t>5</w:t>
            </w:r>
            <w:r>
              <w:rPr>
                <w:rFonts w:ascii="楷体_GB2312" w:hAnsi="楷体_GB2312" w:eastAsia="楷体_GB2312" w:cs="楷体_GB2312"/>
                <w:b/>
                <w:bCs/>
                <w:sz w:val="24"/>
                <w:szCs w:val="24"/>
                <w:lang w:val="zh-TW" w:eastAsia="zh-TW"/>
              </w:rPr>
              <w:t>、招标文件要求的其它材料。</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930"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保 证 金</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rPr>
                <w:rFonts w:ascii="楷体_GB2312" w:hAnsi="楷体_GB2312" w:eastAsia="楷体_GB2312" w:cs="楷体_GB2312"/>
                <w:b/>
                <w:bCs/>
                <w:sz w:val="24"/>
                <w:szCs w:val="24"/>
              </w:rPr>
            </w:pPr>
          </w:p>
          <w:p>
            <w:pPr>
              <w:pStyle w:val="12"/>
              <w:framePr w:wrap="auto" w:vAnchor="margin" w:hAnchor="text" w:yAlign="inline"/>
              <w:rPr>
                <w:rFonts w:ascii="楷体_GB2312" w:hAnsi="楷体_GB2312" w:eastAsia="楷体_GB2312" w:cs="楷体_GB2312"/>
                <w:b/>
                <w:bCs/>
                <w:sz w:val="24"/>
                <w:szCs w:val="24"/>
              </w:rPr>
            </w:pPr>
            <w:r>
              <w:rPr>
                <w:rFonts w:ascii="楷体_GB2312" w:hAnsi="楷体_GB2312" w:eastAsia="楷体_GB2312" w:cs="楷体_GB2312"/>
                <w:b/>
                <w:bCs/>
                <w:sz w:val="24"/>
                <w:szCs w:val="24"/>
              </w:rPr>
              <w:t>1</w:t>
            </w:r>
            <w:r>
              <w:rPr>
                <w:rFonts w:ascii="楷体_GB2312" w:hAnsi="楷体_GB2312" w:eastAsia="楷体_GB2312" w:cs="楷体_GB2312"/>
                <w:b/>
                <w:bCs/>
                <w:sz w:val="24"/>
                <w:szCs w:val="24"/>
                <w:lang w:val="zh-TW" w:eastAsia="zh-TW"/>
              </w:rPr>
              <w:t>、现金</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汇票</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电汇</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转账</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（已到帐）</w:t>
            </w:r>
          </w:p>
          <w:p>
            <w:pPr>
              <w:pStyle w:val="12"/>
              <w:framePr w:wrap="auto" w:vAnchor="margin" w:hAnchor="text" w:yAlign="inline"/>
              <w:rPr>
                <w:rFonts w:ascii="楷体_GB2312" w:hAnsi="楷体_GB2312" w:eastAsia="楷体_GB2312" w:cs="楷体_GB2312"/>
                <w:b/>
                <w:bCs/>
                <w:sz w:val="24"/>
                <w:szCs w:val="24"/>
                <w:u w:val="single"/>
              </w:rPr>
            </w:pPr>
            <w:r>
              <w:rPr>
                <w:rFonts w:ascii="楷体_GB2312" w:hAnsi="楷体_GB2312" w:eastAsia="楷体_GB2312" w:cs="楷体_GB2312"/>
                <w:b/>
                <w:bCs/>
                <w:sz w:val="24"/>
                <w:szCs w:val="24"/>
              </w:rPr>
              <w:t>2.</w:t>
            </w:r>
            <w:r>
              <w:rPr>
                <w:rFonts w:ascii="楷体_GB2312" w:hAnsi="楷体_GB2312" w:eastAsia="楷体_GB2312" w:cs="楷体_GB2312"/>
                <w:b/>
                <w:bCs/>
                <w:sz w:val="24"/>
                <w:szCs w:val="24"/>
                <w:lang w:val="zh-TW" w:eastAsia="zh-TW"/>
              </w:rPr>
              <w:t>申请由</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 xml:space="preserve">保证金 </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元结转为本次招标保证金不足部分已以</w:t>
            </w:r>
            <w:r>
              <w:rPr>
                <w:rFonts w:ascii="楷体_GB2312" w:hAnsi="楷体_GB2312" w:eastAsia="楷体_GB2312" w:cs="楷体_GB2312"/>
                <w:b/>
                <w:bCs/>
                <w:sz w:val="24"/>
                <w:szCs w:val="24"/>
                <w:u w:val="single"/>
              </w:rPr>
              <w:t xml:space="preserve">               </w:t>
            </w:r>
            <w:r>
              <w:rPr>
                <w:rFonts w:ascii="楷体_GB2312" w:hAnsi="楷体_GB2312" w:eastAsia="楷体_GB2312" w:cs="楷体_GB2312"/>
                <w:b/>
                <w:bCs/>
                <w:sz w:val="24"/>
                <w:szCs w:val="24"/>
                <w:lang w:val="zh-TW" w:eastAsia="zh-TW"/>
              </w:rPr>
              <w:t>交足</w:t>
            </w:r>
          </w:p>
          <w:p>
            <w:pPr>
              <w:pStyle w:val="12"/>
              <w:framePr w:wrap="auto" w:vAnchor="margin" w:hAnchor="text" w:yAlign="inline"/>
            </w:pPr>
            <w:r>
              <w:rPr>
                <w:rFonts w:ascii="楷体_GB2312" w:hAnsi="楷体_GB2312" w:eastAsia="楷体_GB2312" w:cs="楷体_GB2312"/>
                <w:b/>
                <w:bCs/>
                <w:sz w:val="24"/>
                <w:szCs w:val="24"/>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735"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联系人</w:t>
            </w:r>
          </w:p>
        </w:tc>
        <w:tc>
          <w:tcPr>
            <w:tcW w:w="242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c>
          <w:tcPr>
            <w:tcW w:w="13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联系电话</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2687"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rPr>
                <w:rFonts w:ascii="楷体_GB2312" w:hAnsi="楷体_GB2312" w:eastAsia="楷体_GB2312" w:cs="楷体_GB2312"/>
                <w:b/>
                <w:bCs/>
                <w:sz w:val="24"/>
                <w:szCs w:val="24"/>
              </w:rPr>
            </w:pPr>
            <w:r>
              <w:rPr>
                <w:rFonts w:ascii="楷体_GB2312" w:hAnsi="楷体_GB2312" w:eastAsia="楷体_GB2312" w:cs="楷体_GB2312"/>
                <w:b/>
                <w:bCs/>
                <w:sz w:val="24"/>
                <w:szCs w:val="24"/>
                <w:lang w:val="zh-TW" w:eastAsia="zh-TW"/>
              </w:rPr>
              <w:t>单位盖章或</w:t>
            </w:r>
          </w:p>
          <w:p>
            <w:pPr>
              <w:pStyle w:val="12"/>
              <w:framePr w:wrap="auto" w:vAnchor="margin" w:hAnchor="text" w:yAlign="inline"/>
            </w:pPr>
            <w:r>
              <w:rPr>
                <w:rFonts w:ascii="楷体_GB2312" w:hAnsi="楷体_GB2312" w:eastAsia="楷体_GB2312" w:cs="楷体_GB2312"/>
                <w:b/>
                <w:bCs/>
                <w:sz w:val="24"/>
                <w:szCs w:val="24"/>
                <w:lang w:val="zh-TW" w:eastAsia="zh-TW"/>
              </w:rPr>
              <w:t>法人（或授权委托人）签字</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ind w:firstLine="472"/>
              <w:rPr>
                <w:rFonts w:ascii="楷体_GB2312" w:hAnsi="楷体_GB2312" w:eastAsia="楷体_GB2312" w:cs="楷体_GB2312"/>
                <w:b/>
                <w:bCs/>
                <w:sz w:val="24"/>
                <w:szCs w:val="24"/>
              </w:rPr>
            </w:pPr>
          </w:p>
          <w:p>
            <w:pPr>
              <w:pStyle w:val="12"/>
              <w:framePr w:wrap="auto" w:vAnchor="margin" w:hAnchor="text" w:yAlign="inline"/>
              <w:ind w:firstLine="472"/>
              <w:rPr>
                <w:rFonts w:ascii="楷体_GB2312" w:hAnsi="楷体_GB2312" w:eastAsia="楷体_GB2312" w:cs="楷体_GB2312"/>
                <w:b/>
                <w:bCs/>
                <w:sz w:val="24"/>
                <w:szCs w:val="24"/>
              </w:rPr>
            </w:pPr>
            <w:r>
              <w:rPr>
                <w:rFonts w:ascii="楷体_GB2312" w:hAnsi="楷体_GB2312" w:eastAsia="楷体_GB2312" w:cs="楷体_GB2312"/>
                <w:b/>
                <w:bCs/>
                <w:sz w:val="24"/>
                <w:szCs w:val="24"/>
                <w:lang w:val="zh-TW" w:eastAsia="zh-TW"/>
              </w:rPr>
              <w:t>本公司承诺以上提供的材料、信息均真实可靠，如有不符，愿承担一切法律后果，并接受相关规定处罚。</w:t>
            </w:r>
          </w:p>
          <w:p>
            <w:pPr>
              <w:pStyle w:val="12"/>
              <w:framePr w:wrap="auto" w:vAnchor="margin" w:hAnchor="text" w:yAlign="inline"/>
              <w:ind w:firstLine="472"/>
              <w:rPr>
                <w:rFonts w:ascii="楷体_GB2312" w:hAnsi="楷体_GB2312" w:eastAsia="楷体_GB2312" w:cs="楷体_GB2312"/>
                <w:b/>
                <w:bCs/>
                <w:sz w:val="24"/>
                <w:szCs w:val="24"/>
              </w:rPr>
            </w:pPr>
          </w:p>
          <w:p>
            <w:pPr>
              <w:pStyle w:val="12"/>
              <w:framePr w:wrap="auto" w:vAnchor="margin" w:hAnchor="text" w:yAlign="inline"/>
              <w:ind w:firstLine="472"/>
              <w:rPr>
                <w:rFonts w:ascii="楷体_GB2312" w:hAnsi="楷体_GB2312" w:eastAsia="楷体_GB2312" w:cs="楷体_GB2312"/>
                <w:b/>
                <w:bCs/>
                <w:sz w:val="24"/>
                <w:szCs w:val="24"/>
              </w:rPr>
            </w:pPr>
          </w:p>
          <w:p>
            <w:pPr>
              <w:pStyle w:val="12"/>
              <w:framePr w:wrap="auto" w:vAnchor="margin" w:hAnchor="text" w:yAlign="inline"/>
              <w:jc w:val="center"/>
              <w:rPr>
                <w:rFonts w:ascii="楷体_GB2312" w:hAnsi="楷体_GB2312" w:eastAsia="楷体_GB2312" w:cs="楷体_GB2312"/>
                <w:b/>
                <w:bCs/>
                <w:sz w:val="24"/>
                <w:szCs w:val="24"/>
              </w:rPr>
            </w:pPr>
            <w:r>
              <w:rPr>
                <w:rFonts w:ascii="楷体_GB2312" w:hAnsi="楷体_GB2312" w:eastAsia="楷体_GB2312" w:cs="楷体_GB2312"/>
                <w:b/>
                <w:bCs/>
                <w:sz w:val="24"/>
                <w:szCs w:val="24"/>
                <w:lang w:val="zh-TW" w:eastAsia="zh-TW"/>
              </w:rPr>
              <w:t>单位公章：</w:t>
            </w:r>
          </w:p>
          <w:p>
            <w:pPr>
              <w:pStyle w:val="12"/>
              <w:framePr w:wrap="auto" w:vAnchor="margin" w:hAnchor="text" w:yAlign="inline"/>
              <w:jc w:val="center"/>
              <w:rPr>
                <w:rFonts w:ascii="楷体_GB2312" w:hAnsi="楷体_GB2312" w:eastAsia="楷体_GB2312" w:cs="楷体_GB2312"/>
                <w:b/>
                <w:bCs/>
                <w:sz w:val="24"/>
                <w:szCs w:val="24"/>
              </w:rPr>
            </w:pPr>
          </w:p>
          <w:p>
            <w:pPr>
              <w:pStyle w:val="12"/>
              <w:framePr w:wrap="auto" w:vAnchor="margin" w:hAnchor="text" w:yAlign="inline"/>
              <w:jc w:val="center"/>
            </w:pPr>
            <w:r>
              <w:rPr>
                <w:rFonts w:hint="eastAsia" w:ascii="楷体_GB2312" w:hAnsi="楷体_GB2312" w:eastAsia="楷体_GB2312" w:cs="楷体_GB2312"/>
                <w:b/>
                <w:bCs/>
                <w:sz w:val="24"/>
                <w:szCs w:val="24"/>
                <w:lang w:val="zh-TW" w:eastAsia="zh-TW"/>
              </w:rPr>
              <w:t>法人（或授权委托人）签字：</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645"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经办人初审意见</w:t>
            </w:r>
          </w:p>
        </w:tc>
        <w:tc>
          <w:tcPr>
            <w:tcW w:w="242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c>
          <w:tcPr>
            <w:tcW w:w="13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widowControl/>
              <w:jc w:val="left"/>
            </w:pPr>
            <w:r>
              <w:rPr>
                <w:rFonts w:ascii="楷体_GB2312" w:hAnsi="楷体_GB2312" w:eastAsia="楷体_GB2312" w:cs="楷体_GB2312"/>
                <w:b/>
                <w:bCs/>
                <w:sz w:val="24"/>
                <w:szCs w:val="24"/>
                <w:lang w:val="zh-TW" w:eastAsia="zh-TW"/>
              </w:rPr>
              <w:t>复审意见</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75" w:hRule="atLeast"/>
        </w:trPr>
        <w:tc>
          <w:tcPr>
            <w:tcW w:w="19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2"/>
              <w:framePr w:wrap="auto" w:vAnchor="margin" w:hAnchor="text" w:yAlign="inline"/>
            </w:pPr>
            <w:r>
              <w:rPr>
                <w:rFonts w:ascii="楷体_GB2312" w:hAnsi="楷体_GB2312" w:eastAsia="楷体_GB2312" w:cs="楷体_GB2312"/>
                <w:b/>
                <w:bCs/>
                <w:sz w:val="24"/>
                <w:szCs w:val="24"/>
                <w:lang w:val="zh-TW" w:eastAsia="zh-TW"/>
              </w:rPr>
              <w:t>备    注</w:t>
            </w:r>
          </w:p>
        </w:tc>
        <w:tc>
          <w:tcPr>
            <w:tcW w:w="7086"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tc>
      </w:tr>
    </w:tbl>
    <w:p>
      <w:pPr>
        <w:pStyle w:val="12"/>
        <w:framePr w:wrap="auto" w:vAnchor="margin" w:hAnchor="text" w:yAlign="inline"/>
        <w:rPr>
          <w:rFonts w:ascii="楷体_GB2312" w:hAnsi="楷体_GB2312" w:eastAsia="楷体_GB2312" w:cs="楷体_GB2312"/>
          <w:b/>
          <w:bCs/>
          <w:sz w:val="24"/>
          <w:szCs w:val="24"/>
          <w:lang w:val="zh-TW" w:eastAsia="zh-TW"/>
        </w:rPr>
      </w:pPr>
    </w:p>
    <w:p>
      <w:pPr>
        <w:pStyle w:val="12"/>
        <w:framePr w:wrap="auto" w:vAnchor="margin" w:hAnchor="text" w:yAlign="inline"/>
        <w:rPr>
          <w:rFonts w:hint="eastAsia" w:eastAsia="宋体"/>
          <w:b/>
          <w:bCs/>
          <w:lang w:eastAsia="zh-CN"/>
        </w:rPr>
      </w:pPr>
      <w:r>
        <w:rPr>
          <w:b/>
          <w:bCs/>
        </w:rPr>
        <w:t>1</w:t>
      </w:r>
      <w:r>
        <w:rPr>
          <w:rFonts w:ascii="宋体" w:hAnsi="宋体" w:eastAsia="宋体" w:cs="宋体"/>
          <w:b/>
          <w:bCs/>
          <w:lang w:val="zh-TW" w:eastAsia="zh-TW"/>
        </w:rPr>
        <w:t>、本表打印</w:t>
      </w:r>
      <w:r>
        <w:rPr>
          <w:rFonts w:hint="eastAsia" w:ascii="宋体" w:hAnsi="宋体" w:eastAsia="宋体" w:cs="宋体"/>
          <w:b/>
          <w:bCs/>
          <w:lang w:val="zh-TW" w:eastAsia="zh-CN"/>
        </w:rPr>
        <w:t>后，请</w:t>
      </w:r>
      <w:r>
        <w:rPr>
          <w:rFonts w:ascii="宋体" w:hAnsi="宋体" w:eastAsia="宋体" w:cs="宋体"/>
          <w:b/>
          <w:bCs/>
          <w:lang w:val="zh-TW" w:eastAsia="zh-TW"/>
        </w:rPr>
        <w:t>用黑色钢笔填写</w:t>
      </w:r>
      <w:r>
        <w:rPr>
          <w:rFonts w:hint="eastAsia" w:ascii="宋体" w:hAnsi="宋体" w:eastAsia="宋体" w:cs="宋体"/>
          <w:b/>
          <w:bCs/>
          <w:lang w:val="zh-TW" w:eastAsia="zh-CN"/>
        </w:rPr>
        <w:t>；</w:t>
      </w:r>
    </w:p>
    <w:p>
      <w:pPr>
        <w:pStyle w:val="2"/>
        <w:spacing w:line="360" w:lineRule="auto"/>
        <w:rPr>
          <w:rFonts w:hint="eastAsia" w:ascii="楷体_GB2312" w:hAnsi="楷体_GB2312" w:eastAsia="楷体_GB2312" w:cs="楷体_GB2312"/>
          <w:b/>
          <w:bCs/>
          <w:sz w:val="28"/>
          <w:szCs w:val="28"/>
        </w:rPr>
      </w:pPr>
      <w:r>
        <w:rPr>
          <w:b/>
          <w:bCs/>
        </w:rPr>
        <w:t>2</w:t>
      </w:r>
      <w:r>
        <w:rPr>
          <w:rFonts w:ascii="宋体" w:hAnsi="宋体" w:eastAsia="宋体" w:cs="宋体"/>
          <w:b/>
          <w:bCs/>
          <w:lang w:val="zh-TW" w:eastAsia="zh-TW"/>
        </w:rPr>
        <w:t>、报名</w:t>
      </w:r>
      <w:r>
        <w:rPr>
          <w:rFonts w:hint="eastAsia" w:ascii="宋体" w:hAnsi="宋体" w:eastAsia="宋体" w:cs="宋体"/>
          <w:b/>
          <w:bCs/>
        </w:rPr>
        <w:t>单位</w:t>
      </w:r>
      <w:r>
        <w:rPr>
          <w:rFonts w:ascii="宋体" w:hAnsi="宋体" w:eastAsia="宋体" w:cs="宋体"/>
          <w:b/>
          <w:bCs/>
          <w:lang w:val="zh-TW" w:eastAsia="zh-TW"/>
        </w:rPr>
        <w:t>必须经审核通过，方可参加</w:t>
      </w:r>
      <w:r>
        <w:rPr>
          <w:rFonts w:hint="eastAsia" w:ascii="宋体" w:hAnsi="宋体" w:eastAsia="宋体" w:cs="宋体"/>
          <w:b/>
          <w:bCs/>
          <w:lang w:val="zh-TW" w:eastAsia="zh-CN"/>
        </w:rPr>
        <w:t>竞选</w:t>
      </w:r>
      <w:r>
        <w:rPr>
          <w:rFonts w:ascii="宋体" w:hAnsi="宋体" w:eastAsia="宋体" w:cs="宋体"/>
          <w:b/>
          <w:bCs/>
          <w:lang w:val="zh-TW" w:eastAsia="zh-TW"/>
        </w:rPr>
        <w:t>。</w:t>
      </w:r>
    </w:p>
    <w:p>
      <w:pPr>
        <w:widowControl/>
        <w:snapToGrid w:val="0"/>
        <w:rPr>
          <w:rFonts w:hAnsi="宋体" w:cs="宋体"/>
          <w:b/>
          <w:bCs/>
          <w:sz w:val="36"/>
          <w:szCs w:val="36"/>
        </w:rPr>
      </w:pPr>
      <w:r>
        <w:rPr>
          <w:rFonts w:hint="eastAsia" w:ascii="楷体_GB2312" w:hAnsi="楷体_GB2312" w:eastAsia="楷体_GB2312" w:cs="楷体_GB2312"/>
          <w:b/>
          <w:bCs/>
          <w:sz w:val="28"/>
          <w:szCs w:val="28"/>
        </w:rPr>
        <w:t>附件二</w:t>
      </w:r>
    </w:p>
    <w:p>
      <w:pPr>
        <w:widowControl/>
        <w:snapToGrid w:val="0"/>
        <w:ind w:firstLine="3238" w:firstLineChars="896"/>
        <w:rPr>
          <w:rFonts w:hAnsi="宋体" w:cs="宋体"/>
          <w:b/>
          <w:bCs/>
          <w:sz w:val="36"/>
          <w:szCs w:val="36"/>
        </w:rPr>
      </w:pPr>
      <w:r>
        <w:rPr>
          <w:rFonts w:hint="eastAsia" w:hAnsi="宋体" w:cs="宋体"/>
          <w:b/>
          <w:bCs/>
          <w:sz w:val="36"/>
          <w:szCs w:val="36"/>
        </w:rPr>
        <w:t>法定代表人授权书</w:t>
      </w:r>
    </w:p>
    <w:p>
      <w:pPr>
        <w:widowControl/>
        <w:snapToGrid w:val="0"/>
        <w:rPr>
          <w:rFonts w:hAnsi="宋体"/>
          <w:b/>
          <w:bCs/>
          <w:szCs w:val="21"/>
          <w:u w:val="single"/>
        </w:rPr>
      </w:pPr>
    </w:p>
    <w:p>
      <w:pPr>
        <w:widowControl/>
        <w:snapToGrid w:val="0"/>
        <w:rPr>
          <w:rFonts w:hAnsi="宋体"/>
          <w:bCs/>
          <w:sz w:val="30"/>
          <w:szCs w:val="30"/>
          <w:u w:val="single"/>
        </w:rPr>
      </w:pPr>
    </w:p>
    <w:p>
      <w:pPr>
        <w:widowControl/>
        <w:snapToGrid w:val="0"/>
        <w:rPr>
          <w:rFonts w:hAnsi="宋体"/>
          <w:sz w:val="30"/>
          <w:szCs w:val="30"/>
          <w:u w:val="single"/>
        </w:rPr>
      </w:pPr>
      <w:r>
        <w:rPr>
          <w:rFonts w:hint="eastAsia" w:hAnsi="宋体"/>
          <w:bCs/>
          <w:sz w:val="30"/>
          <w:szCs w:val="30"/>
          <w:u w:val="single"/>
        </w:rPr>
        <w:t>杭州博望建设工程招标投标代理有限公司：</w:t>
      </w:r>
    </w:p>
    <w:p>
      <w:pPr>
        <w:pStyle w:val="8"/>
        <w:autoSpaceDE w:val="0"/>
        <w:adjustRightInd w:val="0"/>
        <w:snapToGrid w:val="0"/>
        <w:ind w:firstLine="720" w:firstLineChars="240"/>
        <w:rPr>
          <w:color w:val="auto"/>
          <w:sz w:val="30"/>
          <w:szCs w:val="30"/>
        </w:rPr>
      </w:pPr>
      <w:r>
        <w:rPr>
          <w:rFonts w:hint="eastAsia"/>
          <w:color w:val="auto"/>
          <w:sz w:val="30"/>
          <w:szCs w:val="30"/>
        </w:rPr>
        <w:t>本授权书声明：注册于</w:t>
      </w:r>
      <w:r>
        <w:rPr>
          <w:color w:val="auto"/>
          <w:sz w:val="30"/>
          <w:szCs w:val="30"/>
          <w:u w:val="single"/>
        </w:rPr>
        <w:t>            </w:t>
      </w:r>
      <w:r>
        <w:rPr>
          <w:rFonts w:hint="eastAsia"/>
          <w:color w:val="auto"/>
          <w:sz w:val="30"/>
          <w:szCs w:val="30"/>
        </w:rPr>
        <w:t>（竞标单位地址）的</w:t>
      </w:r>
      <w:r>
        <w:rPr>
          <w:color w:val="auto"/>
          <w:sz w:val="30"/>
          <w:szCs w:val="30"/>
          <w:u w:val="single"/>
        </w:rPr>
        <w:t>     </w:t>
      </w:r>
      <w:r>
        <w:rPr>
          <w:rFonts w:hint="eastAsia"/>
          <w:color w:val="auto"/>
          <w:sz w:val="30"/>
          <w:szCs w:val="30"/>
          <w:u w:val="single"/>
        </w:rPr>
        <w:t xml:space="preserve">      </w:t>
      </w:r>
      <w:r>
        <w:rPr>
          <w:color w:val="auto"/>
          <w:sz w:val="30"/>
          <w:szCs w:val="30"/>
          <w:u w:val="single"/>
        </w:rPr>
        <w:t> </w:t>
      </w:r>
      <w:r>
        <w:rPr>
          <w:rFonts w:hint="eastAsia"/>
          <w:color w:val="auto"/>
          <w:sz w:val="30"/>
          <w:szCs w:val="30"/>
        </w:rPr>
        <w:t>（竞标单位名称）</w:t>
      </w:r>
      <w:r>
        <w:rPr>
          <w:color w:val="auto"/>
          <w:sz w:val="30"/>
          <w:szCs w:val="30"/>
          <w:u w:val="single"/>
        </w:rPr>
        <w:t>    </w:t>
      </w:r>
      <w:r>
        <w:rPr>
          <w:rFonts w:hint="eastAsia"/>
          <w:color w:val="auto"/>
          <w:sz w:val="30"/>
          <w:szCs w:val="30"/>
        </w:rPr>
        <w:t>法定代表人（法定代表人职务、姓名）代表本公司授权在下面签字的</w:t>
      </w:r>
      <w:r>
        <w:rPr>
          <w:color w:val="auto"/>
          <w:sz w:val="30"/>
          <w:szCs w:val="30"/>
          <w:u w:val="single"/>
        </w:rPr>
        <w:t>    </w:t>
      </w:r>
      <w:r>
        <w:rPr>
          <w:rFonts w:hint="eastAsia"/>
          <w:color w:val="auto"/>
          <w:sz w:val="30"/>
          <w:szCs w:val="30"/>
        </w:rPr>
        <w:t>（全权代表人姓名、职务）为本公司的合法代理人，就贵方组织的</w:t>
      </w:r>
      <w:r>
        <w:rPr>
          <w:rFonts w:hint="eastAsia"/>
          <w:color w:val="auto"/>
          <w:sz w:val="30"/>
          <w:szCs w:val="30"/>
          <w:u w:val="single"/>
        </w:rPr>
        <w:t>杭衢铁路建德南站站前广场及周边基础设施配套工程建设房屋及资产征迁评估服务机构公开竞选，</w:t>
      </w:r>
      <w:r>
        <w:rPr>
          <w:rFonts w:hint="eastAsia"/>
          <w:color w:val="auto"/>
          <w:sz w:val="30"/>
          <w:szCs w:val="30"/>
        </w:rPr>
        <w:t>以本公司名义处理一切与之有关的事务。</w:t>
      </w:r>
    </w:p>
    <w:p>
      <w:pPr>
        <w:widowControl/>
        <w:snapToGrid w:val="0"/>
        <w:rPr>
          <w:rFonts w:hAnsi="宋体"/>
          <w:sz w:val="30"/>
          <w:szCs w:val="30"/>
        </w:rPr>
      </w:pPr>
      <w:r>
        <w:rPr>
          <w:rFonts w:hint="eastAsia" w:hAnsi="宋体"/>
          <w:sz w:val="30"/>
          <w:szCs w:val="30"/>
        </w:rPr>
        <w:t>    本授权书于</w:t>
      </w:r>
      <w:r>
        <w:rPr>
          <w:rFonts w:hint="eastAsia" w:hAnsi="宋体"/>
          <w:sz w:val="30"/>
          <w:szCs w:val="30"/>
          <w:u w:val="single"/>
        </w:rPr>
        <w:t xml:space="preserve"> 2021</w:t>
      </w:r>
      <w:r>
        <w:rPr>
          <w:rFonts w:hint="eastAsia" w:hAnsi="宋体"/>
          <w:sz w:val="30"/>
          <w:szCs w:val="30"/>
        </w:rPr>
        <w:t>年</w:t>
      </w:r>
      <w:r>
        <w:rPr>
          <w:rFonts w:hint="eastAsia" w:hAnsi="宋体"/>
          <w:sz w:val="30"/>
          <w:szCs w:val="30"/>
          <w:u w:val="single"/>
        </w:rPr>
        <w:t xml:space="preserve">  </w:t>
      </w:r>
      <w:r>
        <w:rPr>
          <w:rFonts w:hint="eastAsia" w:hAnsi="宋体"/>
          <w:sz w:val="30"/>
          <w:szCs w:val="30"/>
        </w:rPr>
        <w:t>月</w:t>
      </w:r>
      <w:r>
        <w:rPr>
          <w:rFonts w:hint="eastAsia" w:hAnsi="宋体"/>
          <w:sz w:val="30"/>
          <w:szCs w:val="30"/>
          <w:u w:val="single"/>
        </w:rPr>
        <w:t xml:space="preserve">  </w:t>
      </w:r>
      <w:r>
        <w:rPr>
          <w:rFonts w:hint="eastAsia" w:hAnsi="宋体"/>
          <w:sz w:val="30"/>
          <w:szCs w:val="30"/>
        </w:rPr>
        <w:t>日签字生效，特此声明。</w:t>
      </w:r>
    </w:p>
    <w:p>
      <w:pPr>
        <w:widowControl/>
        <w:snapToGrid w:val="0"/>
        <w:ind w:firstLine="600" w:firstLineChars="200"/>
        <w:rPr>
          <w:rFonts w:hAnsi="宋体"/>
          <w:sz w:val="30"/>
          <w:szCs w:val="30"/>
        </w:rPr>
      </w:pPr>
    </w:p>
    <w:p>
      <w:pPr>
        <w:widowControl/>
        <w:snapToGrid w:val="0"/>
        <w:rPr>
          <w:rFonts w:hAnsi="宋体"/>
          <w:sz w:val="30"/>
          <w:szCs w:val="30"/>
        </w:rPr>
      </w:pPr>
      <w:r>
        <w:rPr>
          <w:rFonts w:hint="eastAsia" w:hAnsi="宋体"/>
          <w:sz w:val="30"/>
          <w:szCs w:val="30"/>
        </w:rPr>
        <w:t xml:space="preserve">     法定代表人签字：</w:t>
      </w:r>
    </w:p>
    <w:p>
      <w:pPr>
        <w:widowControl/>
        <w:snapToGrid w:val="0"/>
        <w:rPr>
          <w:rFonts w:hAnsi="宋体"/>
          <w:sz w:val="30"/>
          <w:szCs w:val="30"/>
        </w:rPr>
      </w:pPr>
      <w:r>
        <w:rPr>
          <w:rFonts w:hint="eastAsia" w:hAnsi="宋体"/>
          <w:sz w:val="30"/>
          <w:szCs w:val="30"/>
        </w:rPr>
        <w:t xml:space="preserve">     职  务： </w:t>
      </w:r>
    </w:p>
    <w:p>
      <w:pPr>
        <w:widowControl/>
        <w:snapToGrid w:val="0"/>
        <w:rPr>
          <w:rFonts w:hAnsi="宋体"/>
          <w:sz w:val="30"/>
          <w:szCs w:val="30"/>
        </w:rPr>
      </w:pPr>
      <w:r>
        <w:rPr>
          <w:rFonts w:hint="eastAsia" w:hAnsi="宋体"/>
          <w:sz w:val="30"/>
          <w:szCs w:val="30"/>
        </w:rPr>
        <w:t xml:space="preserve">     单位名称： </w:t>
      </w:r>
    </w:p>
    <w:p>
      <w:pPr>
        <w:widowControl/>
        <w:snapToGrid w:val="0"/>
        <w:rPr>
          <w:rFonts w:hAnsi="宋体"/>
          <w:sz w:val="30"/>
          <w:szCs w:val="30"/>
        </w:rPr>
      </w:pPr>
      <w:r>
        <w:rPr>
          <w:rFonts w:hint="eastAsia" w:hAnsi="宋体"/>
          <w:sz w:val="30"/>
          <w:szCs w:val="30"/>
        </w:rPr>
        <w:t>     办公地址：</w:t>
      </w:r>
    </w:p>
    <w:p>
      <w:pPr>
        <w:widowControl/>
        <w:snapToGrid w:val="0"/>
        <w:rPr>
          <w:rFonts w:hAnsi="宋体"/>
          <w:sz w:val="30"/>
          <w:szCs w:val="30"/>
        </w:rPr>
      </w:pPr>
      <w:r>
        <w:rPr>
          <w:rFonts w:hint="eastAsia" w:hAnsi="宋体"/>
          <w:sz w:val="30"/>
          <w:szCs w:val="30"/>
        </w:rPr>
        <w:t>     联系电话：</w:t>
      </w:r>
    </w:p>
    <w:p>
      <w:pPr>
        <w:widowControl/>
        <w:snapToGrid w:val="0"/>
        <w:ind w:firstLine="1500" w:firstLineChars="500"/>
        <w:rPr>
          <w:rFonts w:hAnsi="宋体"/>
          <w:sz w:val="30"/>
          <w:szCs w:val="30"/>
        </w:rPr>
      </w:pPr>
    </w:p>
    <w:p>
      <w:pPr>
        <w:widowControl/>
        <w:snapToGrid w:val="0"/>
        <w:rPr>
          <w:rFonts w:hAnsi="宋体"/>
          <w:sz w:val="30"/>
          <w:szCs w:val="30"/>
        </w:rPr>
      </w:pPr>
      <w:r>
        <w:rPr>
          <w:rFonts w:hint="eastAsia" w:hAnsi="宋体"/>
          <w:sz w:val="30"/>
          <w:szCs w:val="30"/>
        </w:rPr>
        <w:t xml:space="preserve">     全权代表人签字：</w:t>
      </w:r>
    </w:p>
    <w:p>
      <w:pPr>
        <w:widowControl/>
        <w:snapToGrid w:val="0"/>
        <w:rPr>
          <w:rFonts w:hAnsi="宋体"/>
          <w:sz w:val="30"/>
          <w:szCs w:val="30"/>
        </w:rPr>
      </w:pPr>
      <w:r>
        <w:rPr>
          <w:rFonts w:hint="eastAsia" w:hAnsi="宋体"/>
          <w:sz w:val="30"/>
          <w:szCs w:val="30"/>
        </w:rPr>
        <w:t>     职  务：</w:t>
      </w:r>
    </w:p>
    <w:p>
      <w:pPr>
        <w:widowControl/>
        <w:snapToGrid w:val="0"/>
        <w:rPr>
          <w:rFonts w:hAnsi="宋体"/>
          <w:sz w:val="30"/>
          <w:szCs w:val="30"/>
        </w:rPr>
      </w:pPr>
      <w:r>
        <w:rPr>
          <w:rFonts w:hint="eastAsia" w:hAnsi="宋体"/>
          <w:sz w:val="30"/>
          <w:szCs w:val="30"/>
        </w:rPr>
        <w:t xml:space="preserve">     身份证号： </w:t>
      </w:r>
    </w:p>
    <w:p>
      <w:pPr>
        <w:widowControl/>
        <w:snapToGrid w:val="0"/>
        <w:rPr>
          <w:rFonts w:hAnsi="宋体"/>
          <w:sz w:val="30"/>
          <w:szCs w:val="30"/>
        </w:rPr>
      </w:pPr>
      <w:r>
        <w:rPr>
          <w:rFonts w:hint="eastAsia" w:hAnsi="宋体"/>
          <w:sz w:val="30"/>
          <w:szCs w:val="30"/>
        </w:rPr>
        <w:t xml:space="preserve">          单位名称：</w:t>
      </w:r>
    </w:p>
    <w:p>
      <w:pPr>
        <w:widowControl/>
        <w:snapToGrid w:val="0"/>
        <w:rPr>
          <w:rFonts w:hAnsi="宋体"/>
          <w:sz w:val="30"/>
          <w:szCs w:val="30"/>
        </w:rPr>
      </w:pPr>
      <w:r>
        <w:rPr>
          <w:rFonts w:hint="eastAsia" w:hAnsi="宋体"/>
          <w:sz w:val="30"/>
          <w:szCs w:val="30"/>
        </w:rPr>
        <w:t xml:space="preserve">          办公地址：</w:t>
      </w:r>
    </w:p>
    <w:p>
      <w:pPr>
        <w:widowControl/>
        <w:snapToGrid w:val="0"/>
        <w:rPr>
          <w:rFonts w:hAnsi="宋体"/>
          <w:sz w:val="30"/>
          <w:szCs w:val="30"/>
        </w:rPr>
      </w:pPr>
      <w:r>
        <w:rPr>
          <w:rFonts w:hint="eastAsia" w:hAnsi="宋体"/>
          <w:sz w:val="30"/>
          <w:szCs w:val="30"/>
        </w:rPr>
        <w:t>        联系电话：</w:t>
      </w:r>
    </w:p>
    <w:p>
      <w:pPr>
        <w:widowControl/>
        <w:snapToGrid w:val="0"/>
        <w:rPr>
          <w:rFonts w:hAnsi="宋体"/>
          <w:sz w:val="30"/>
          <w:szCs w:val="30"/>
        </w:rPr>
      </w:pPr>
      <w:r>
        <w:rPr>
          <w:rFonts w:hint="eastAsia" w:hAnsi="宋体"/>
          <w:sz w:val="30"/>
          <w:szCs w:val="30"/>
        </w:rPr>
        <w:t>        传  真：</w:t>
      </w:r>
    </w:p>
    <w:p>
      <w:pPr>
        <w:widowControl/>
        <w:snapToGrid w:val="0"/>
        <w:rPr>
          <w:rFonts w:hAnsi="宋体"/>
          <w:sz w:val="30"/>
          <w:szCs w:val="30"/>
        </w:rPr>
      </w:pPr>
      <w:r>
        <w:rPr>
          <w:rFonts w:hint="eastAsia" w:hAnsi="宋体"/>
          <w:sz w:val="30"/>
          <w:szCs w:val="30"/>
        </w:rPr>
        <w:t xml:space="preserve">          邮政编码：</w:t>
      </w:r>
    </w:p>
    <w:p>
      <w:pPr>
        <w:widowControl/>
        <w:snapToGrid w:val="0"/>
        <w:jc w:val="center"/>
        <w:rPr>
          <w:rFonts w:hAnsi="宋体"/>
          <w:sz w:val="30"/>
          <w:szCs w:val="30"/>
        </w:rPr>
      </w:pPr>
      <w:r>
        <w:rPr>
          <w:rFonts w:hint="eastAsia" w:hAnsi="宋体"/>
          <w:sz w:val="30"/>
          <w:szCs w:val="30"/>
        </w:rPr>
        <w:t xml:space="preserve">      </w:t>
      </w:r>
    </w:p>
    <w:p>
      <w:pPr>
        <w:widowControl/>
        <w:snapToGrid w:val="0"/>
        <w:ind w:left="420"/>
        <w:jc w:val="center"/>
        <w:rPr>
          <w:rFonts w:hAnsi="宋体"/>
          <w:sz w:val="28"/>
          <w:szCs w:val="28"/>
        </w:rPr>
      </w:pPr>
      <w:r>
        <w:rPr>
          <w:rFonts w:hint="eastAsia" w:hAnsi="宋体"/>
          <w:sz w:val="28"/>
          <w:szCs w:val="28"/>
        </w:rPr>
        <w:t xml:space="preserve">              </w:t>
      </w:r>
      <w:r>
        <w:rPr>
          <w:rFonts w:hint="eastAsia" w:hAnsi="宋体"/>
          <w:sz w:val="30"/>
          <w:szCs w:val="30"/>
        </w:rPr>
        <w:t xml:space="preserve">   单位名称：（盖公章）</w:t>
      </w:r>
    </w:p>
    <w:p>
      <w:pPr>
        <w:pStyle w:val="2"/>
      </w:pPr>
      <w:r>
        <w:rPr>
          <w:rFonts w:hint="eastAsia" w:hAnsi="宋体"/>
          <w:sz w:val="30"/>
          <w:szCs w:val="30"/>
        </w:rPr>
        <w:t xml:space="preserve">                            年   月  日</w:t>
      </w:r>
    </w:p>
    <w:p>
      <w:pPr>
        <w:snapToGrid w:val="0"/>
        <w:spacing w:before="156" w:beforeLines="50" w:after="50"/>
        <w:jc w:val="center"/>
        <w:rPr>
          <w:rFonts w:hAnsi="宋体"/>
          <w:b/>
          <w:sz w:val="36"/>
          <w:szCs w:val="36"/>
        </w:rPr>
      </w:pPr>
    </w:p>
    <w:p>
      <w:pPr>
        <w:pStyle w:val="2"/>
      </w:pPr>
    </w:p>
    <w:p>
      <w:pPr>
        <w:widowControl/>
        <w:snapToGrid w:val="0"/>
        <w:rPr>
          <w:rFonts w:hAnsi="宋体" w:cs="宋体"/>
          <w:b/>
          <w:bCs/>
          <w:sz w:val="36"/>
          <w:szCs w:val="36"/>
        </w:rPr>
      </w:pPr>
      <w:r>
        <w:rPr>
          <w:rFonts w:hint="eastAsia" w:ascii="楷体_GB2312" w:hAnsi="楷体_GB2312" w:eastAsia="楷体_GB2312" w:cs="楷体_GB2312"/>
          <w:b/>
          <w:bCs/>
          <w:sz w:val="28"/>
          <w:szCs w:val="28"/>
        </w:rPr>
        <w:t>附件三</w:t>
      </w:r>
    </w:p>
    <w:p>
      <w:pPr>
        <w:snapToGrid w:val="0"/>
        <w:spacing w:before="156" w:beforeLines="50" w:after="50"/>
        <w:jc w:val="center"/>
        <w:rPr>
          <w:rFonts w:hAnsi="宋体"/>
          <w:b/>
          <w:sz w:val="36"/>
          <w:szCs w:val="36"/>
        </w:rPr>
      </w:pPr>
      <w:r>
        <w:rPr>
          <w:rFonts w:hint="eastAsia" w:hAnsi="宋体"/>
          <w:b/>
          <w:sz w:val="36"/>
          <w:szCs w:val="36"/>
        </w:rPr>
        <w:t>拟派项目实施人员</w:t>
      </w:r>
    </w:p>
    <w:p>
      <w:pPr>
        <w:snapToGrid w:val="0"/>
        <w:spacing w:before="156" w:beforeLines="50" w:after="50"/>
        <w:jc w:val="center"/>
        <w:rPr>
          <w:rFonts w:hAnsi="宋体"/>
          <w:b/>
          <w:sz w:val="36"/>
          <w:szCs w:val="36"/>
        </w:rPr>
      </w:pPr>
      <w:r>
        <w:rPr>
          <w:rFonts w:hint="eastAsia" w:hAnsi="宋体"/>
          <w:b/>
          <w:sz w:val="36"/>
          <w:szCs w:val="36"/>
        </w:rPr>
        <w:t>（主要从业人员及其技术资格）一览表</w:t>
      </w:r>
    </w:p>
    <w:p>
      <w:pPr>
        <w:snapToGrid w:val="0"/>
        <w:spacing w:before="156" w:beforeLines="50" w:after="50"/>
        <w:jc w:val="center"/>
        <w:rPr>
          <w:rFonts w:hAnsi="宋体"/>
          <w:b/>
          <w:sz w:val="30"/>
          <w:szCs w:val="30"/>
        </w:rPr>
      </w:pP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0"/>
        <w:gridCol w:w="1710"/>
        <w:gridCol w:w="1973"/>
        <w:gridCol w:w="1395"/>
        <w:gridCol w:w="1665"/>
        <w:gridCol w:w="142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 w:val="28"/>
                <w:szCs w:val="28"/>
              </w:rPr>
            </w:pPr>
            <w:r>
              <w:rPr>
                <w:rFonts w:hint="eastAsia" w:ascii="宋体" w:hAnsi="宋体" w:eastAsia="宋体" w:cs="宋体"/>
                <w:sz w:val="28"/>
                <w:szCs w:val="28"/>
              </w:rPr>
              <w:t>姓名</w:t>
            </w:r>
          </w:p>
        </w:tc>
        <w:tc>
          <w:tcPr>
            <w:tcW w:w="171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 w:val="28"/>
                <w:szCs w:val="28"/>
              </w:rPr>
            </w:pPr>
            <w:r>
              <w:rPr>
                <w:rFonts w:hint="eastAsia" w:ascii="宋体" w:hAnsi="宋体" w:eastAsia="宋体" w:cs="宋体"/>
                <w:sz w:val="28"/>
                <w:szCs w:val="28"/>
              </w:rPr>
              <w:t>拟派本项目岗位</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eastAsia="宋体" w:cs="宋体"/>
                <w:sz w:val="28"/>
                <w:szCs w:val="28"/>
              </w:rPr>
            </w:pPr>
            <w:r>
              <w:rPr>
                <w:rFonts w:hint="eastAsia" w:ascii="宋体" w:hAnsi="宋体" w:eastAsia="宋体" w:cs="宋体"/>
                <w:sz w:val="28"/>
                <w:szCs w:val="28"/>
              </w:rPr>
              <w:t>专业技术资格</w:t>
            </w:r>
          </w:p>
        </w:tc>
        <w:tc>
          <w:tcPr>
            <w:tcW w:w="139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 w:val="28"/>
                <w:szCs w:val="28"/>
              </w:rPr>
            </w:pPr>
            <w:r>
              <w:rPr>
                <w:rFonts w:hint="eastAsia" w:ascii="宋体" w:hAnsi="宋体" w:eastAsia="宋体" w:cs="宋体"/>
                <w:sz w:val="28"/>
                <w:szCs w:val="28"/>
              </w:rPr>
              <w:t>证书编号</w:t>
            </w:r>
          </w:p>
        </w:tc>
        <w:tc>
          <w:tcPr>
            <w:tcW w:w="16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bCs/>
                <w:sz w:val="28"/>
                <w:szCs w:val="28"/>
              </w:rPr>
            </w:pPr>
            <w:r>
              <w:rPr>
                <w:rFonts w:hint="eastAsia" w:ascii="宋体" w:hAnsi="宋体" w:eastAsia="宋体" w:cs="宋体"/>
                <w:bCs/>
                <w:sz w:val="28"/>
                <w:szCs w:val="28"/>
              </w:rPr>
              <w:t>参加本单位工作时间</w:t>
            </w:r>
          </w:p>
        </w:tc>
        <w:tc>
          <w:tcPr>
            <w:tcW w:w="14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bCs/>
                <w:sz w:val="28"/>
                <w:szCs w:val="28"/>
              </w:rPr>
            </w:pPr>
            <w:r>
              <w:rPr>
                <w:rFonts w:hint="eastAsia" w:ascii="宋体" w:hAnsi="宋体" w:eastAsia="宋体" w:cs="宋体"/>
                <w:bCs/>
                <w:sz w:val="28"/>
                <w:szCs w:val="28"/>
              </w:rPr>
              <w:t>劳动合同</w:t>
            </w:r>
          </w:p>
          <w:p>
            <w:pPr>
              <w:snapToGrid w:val="0"/>
              <w:jc w:val="center"/>
              <w:rPr>
                <w:rFonts w:ascii="宋体" w:hAnsi="宋体" w:eastAsia="宋体" w:cs="宋体"/>
                <w:bCs/>
                <w:sz w:val="28"/>
                <w:szCs w:val="28"/>
              </w:rPr>
            </w:pPr>
            <w:r>
              <w:rPr>
                <w:rFonts w:hint="eastAsia" w:ascii="宋体" w:hAnsi="宋体" w:eastAsia="宋体" w:cs="宋体"/>
                <w:bCs/>
                <w:sz w:val="28"/>
                <w:szCs w:val="28"/>
              </w:rPr>
              <w:t>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pStyle w:val="5"/>
              <w:snapToGrid w:val="0"/>
              <w:spacing w:before="156" w:beforeLines="50" w:after="50" w:line="460" w:lineRule="exact"/>
              <w:ind w:left="5250"/>
              <w:rPr>
                <w:rFonts w:hAnsi="宋体" w:cs="宋体"/>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710"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tcPr>
          <w:p>
            <w:pPr>
              <w:snapToGrid w:val="0"/>
              <w:spacing w:before="156" w:beforeLines="50" w:after="50" w:line="46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jc w:val="center"/>
              <w:rPr>
                <w:rFonts w:ascii="宋体" w:hAnsi="宋体" w:eastAsia="宋体" w:cs="宋体"/>
                <w:sz w:val="28"/>
                <w:szCs w:val="28"/>
              </w:rPr>
            </w:pPr>
            <w:r>
              <w:rPr>
                <w:rFonts w:hint="eastAsia" w:ascii="宋体" w:hAnsi="宋体" w:eastAsia="宋体" w:cs="宋体"/>
                <w:sz w:val="28"/>
                <w:szCs w:val="28"/>
              </w:rPr>
              <w:t>...</w:t>
            </w:r>
          </w:p>
        </w:tc>
        <w:tc>
          <w:tcPr>
            <w:tcW w:w="1710"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line="460" w:lineRule="exact"/>
              <w:jc w:val="center"/>
              <w:rPr>
                <w:rFonts w:ascii="宋体" w:hAnsi="宋体" w:eastAsia="宋体" w:cs="宋体"/>
                <w:sz w:val="28"/>
                <w:szCs w:val="28"/>
              </w:rPr>
            </w:pP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line="460" w:lineRule="exact"/>
              <w:jc w:val="center"/>
              <w:rPr>
                <w:rFonts w:ascii="宋体" w:hAnsi="宋体" w:eastAsia="宋体" w:cs="宋体"/>
                <w:sz w:val="28"/>
                <w:szCs w:val="28"/>
              </w:rPr>
            </w:pPr>
          </w:p>
        </w:tc>
        <w:tc>
          <w:tcPr>
            <w:tcW w:w="1395"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line="460" w:lineRule="exact"/>
              <w:jc w:val="center"/>
              <w:rPr>
                <w:rFonts w:ascii="宋体" w:hAnsi="宋体" w:eastAsia="宋体" w:cs="宋体"/>
                <w:sz w:val="28"/>
                <w:szCs w:val="28"/>
              </w:rPr>
            </w:pPr>
          </w:p>
        </w:tc>
        <w:tc>
          <w:tcPr>
            <w:tcW w:w="1665"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line="460" w:lineRule="exact"/>
              <w:jc w:val="center"/>
              <w:rPr>
                <w:rFonts w:ascii="宋体" w:hAnsi="宋体" w:eastAsia="宋体" w:cs="宋体"/>
                <w:sz w:val="28"/>
                <w:szCs w:val="28"/>
              </w:rPr>
            </w:pPr>
          </w:p>
        </w:tc>
        <w:tc>
          <w:tcPr>
            <w:tcW w:w="1428"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after="50" w:line="460" w:lineRule="exact"/>
              <w:jc w:val="center"/>
              <w:rPr>
                <w:rFonts w:ascii="宋体" w:hAnsi="宋体" w:eastAsia="宋体" w:cs="宋体"/>
                <w:sz w:val="28"/>
                <w:szCs w:val="28"/>
              </w:rPr>
            </w:pPr>
          </w:p>
        </w:tc>
      </w:tr>
    </w:tbl>
    <w:p>
      <w:pPr>
        <w:snapToGrid w:val="0"/>
        <w:spacing w:before="50" w:after="156" w:afterLines="50"/>
        <w:ind w:left="480" w:hanging="480" w:hangingChars="200"/>
        <w:jc w:val="left"/>
        <w:rPr>
          <w:rFonts w:hAnsi="宋体"/>
          <w:sz w:val="24"/>
        </w:rPr>
      </w:pPr>
      <w:r>
        <w:rPr>
          <w:rFonts w:hint="eastAsia" w:hAnsi="宋体"/>
          <w:sz w:val="24"/>
        </w:rPr>
        <w:t xml:space="preserve">注：在填写时，如本表格不适合响应供应商的实际情况，可根据本表格式自行划表填写。 </w:t>
      </w:r>
    </w:p>
    <w:p>
      <w:pPr>
        <w:widowControl/>
        <w:snapToGrid w:val="0"/>
        <w:spacing w:line="360" w:lineRule="auto"/>
        <w:jc w:val="center"/>
        <w:rPr>
          <w:rFonts w:hAnsi="宋体"/>
          <w:spacing w:val="20"/>
          <w:sz w:val="28"/>
          <w:szCs w:val="28"/>
        </w:rPr>
      </w:pPr>
      <w:r>
        <w:rPr>
          <w:rFonts w:hint="eastAsia" w:hAnsi="宋体"/>
          <w:spacing w:val="20"/>
          <w:sz w:val="28"/>
          <w:szCs w:val="28"/>
        </w:rPr>
        <w:t xml:space="preserve">        </w:t>
      </w:r>
    </w:p>
    <w:p>
      <w:pPr>
        <w:widowControl/>
        <w:snapToGrid w:val="0"/>
        <w:spacing w:line="360" w:lineRule="auto"/>
        <w:jc w:val="center"/>
        <w:rPr>
          <w:rFonts w:hAnsi="宋体"/>
          <w:sz w:val="24"/>
        </w:rPr>
      </w:pPr>
      <w:r>
        <w:rPr>
          <w:rFonts w:hint="eastAsia" w:hAnsi="宋体"/>
          <w:spacing w:val="20"/>
          <w:sz w:val="28"/>
          <w:szCs w:val="28"/>
        </w:rPr>
        <w:t xml:space="preserve">       </w:t>
      </w:r>
      <w:r>
        <w:rPr>
          <w:rFonts w:hint="eastAsia" w:hAnsi="宋体"/>
          <w:sz w:val="24"/>
        </w:rPr>
        <w:t xml:space="preserve">       全权代表(签字)：</w:t>
      </w:r>
    </w:p>
    <w:p>
      <w:pPr>
        <w:widowControl/>
        <w:snapToGrid w:val="0"/>
        <w:spacing w:line="360" w:lineRule="auto"/>
        <w:jc w:val="center"/>
        <w:rPr>
          <w:rFonts w:hAnsi="宋体"/>
          <w:sz w:val="24"/>
        </w:rPr>
      </w:pPr>
      <w:r>
        <w:rPr>
          <w:rFonts w:hint="eastAsia" w:hAnsi="宋体"/>
          <w:sz w:val="24"/>
        </w:rPr>
        <w:t xml:space="preserve">                      单位名称：（盖公章）</w:t>
      </w:r>
    </w:p>
    <w:p>
      <w:pPr>
        <w:widowControl/>
        <w:snapToGrid w:val="0"/>
        <w:spacing w:line="360" w:lineRule="auto"/>
        <w:jc w:val="center"/>
      </w:pPr>
      <w:r>
        <w:rPr>
          <w:rFonts w:hint="eastAsia" w:hAnsi="宋体"/>
          <w:sz w:val="24"/>
        </w:rPr>
        <w:t xml:space="preserve">                         日期：    年   月   日</w:t>
      </w:r>
    </w:p>
    <w:p>
      <w:pPr>
        <w:pStyle w:val="2"/>
        <w:spacing w:line="360" w:lineRule="auto"/>
        <w:rPr>
          <w:rFonts w:asciiTheme="minorEastAsia" w:hAnsiTheme="minorEastAsia"/>
          <w:sz w:val="24"/>
        </w:rPr>
      </w:pPr>
    </w:p>
    <w:p>
      <w:pPr>
        <w:pStyle w:val="2"/>
        <w:spacing w:line="360" w:lineRule="auto"/>
        <w:rPr>
          <w:rFonts w:asciiTheme="minorEastAsia" w:hAnsiTheme="minorEastAsia"/>
          <w:sz w:val="24"/>
        </w:rPr>
      </w:pPr>
    </w:p>
    <w:p>
      <w:pPr>
        <w:widowControl/>
        <w:snapToGrid w:val="0"/>
        <w:rPr>
          <w:rFonts w:hint="eastAsia" w:ascii="楷体_GB2312" w:hAnsi="楷体_GB2312" w:eastAsia="楷体_GB2312" w:cs="楷体_GB2312"/>
          <w:b/>
          <w:bCs/>
          <w:sz w:val="28"/>
          <w:szCs w:val="28"/>
          <w:lang w:eastAsia="zh-CN"/>
        </w:rPr>
      </w:pPr>
    </w:p>
    <w:p>
      <w:pPr>
        <w:pStyle w:val="2"/>
        <w:rPr>
          <w:rFonts w:hint="eastAsia"/>
          <w:lang w:eastAsia="zh-CN"/>
        </w:rPr>
      </w:pPr>
    </w:p>
    <w:p>
      <w:pPr>
        <w:widowControl/>
        <w:snapToGrid w:val="0"/>
        <w:rPr>
          <w:rFonts w:hint="eastAsia" w:ascii="楷体_GB2312" w:hAnsi="楷体_GB2312" w:eastAsia="楷体_GB2312" w:cs="楷体_GB2312"/>
          <w:b/>
          <w:bCs/>
          <w:sz w:val="28"/>
          <w:szCs w:val="28"/>
          <w:lang w:eastAsia="zh-CN"/>
        </w:rPr>
      </w:pPr>
      <w:r>
        <w:rPr>
          <w:rFonts w:hint="eastAsia" w:ascii="楷体_GB2312" w:hAnsi="楷体_GB2312" w:eastAsia="楷体_GB2312" w:cs="楷体_GB2312"/>
          <w:b/>
          <w:bCs/>
          <w:sz w:val="28"/>
          <w:szCs w:val="28"/>
          <w:lang w:eastAsia="zh-CN"/>
        </w:rPr>
        <w:t>附件四</w:t>
      </w:r>
    </w:p>
    <w:p>
      <w:pPr>
        <w:pStyle w:val="2"/>
        <w:rPr>
          <w:rFonts w:hint="eastAsia"/>
          <w:lang w:eastAsia="zh-CN"/>
        </w:rPr>
      </w:pPr>
    </w:p>
    <w:p>
      <w:pPr>
        <w:spacing w:line="360" w:lineRule="auto"/>
        <w:jc w:val="center"/>
        <w:rPr>
          <w:rFonts w:hint="eastAsia" w:hAnsi="宋体"/>
          <w:b/>
          <w:color w:val="auto"/>
          <w:sz w:val="48"/>
          <w:szCs w:val="44"/>
        </w:rPr>
      </w:pPr>
      <w:r>
        <w:rPr>
          <w:rFonts w:hint="eastAsia" w:ascii="宋体" w:hAnsi="宋体" w:eastAsia="宋体" w:cs="宋体"/>
          <w:b/>
          <w:color w:val="auto"/>
          <w:spacing w:val="-20"/>
          <w:sz w:val="48"/>
          <w:szCs w:val="48"/>
          <w:lang w:eastAsia="zh-CN"/>
        </w:rPr>
        <w:t>杭衢铁路建德南站站前广场及周边基础设施配套工程建设房屋及资产征迁评估服务机构公开竞选</w:t>
      </w:r>
    </w:p>
    <w:p>
      <w:pPr>
        <w:spacing w:line="360" w:lineRule="auto"/>
        <w:jc w:val="center"/>
        <w:rPr>
          <w:rFonts w:hint="eastAsia" w:hAnsi="宋体"/>
          <w:b/>
          <w:color w:val="auto"/>
          <w:spacing w:val="-20"/>
          <w:sz w:val="21"/>
          <w:szCs w:val="21"/>
        </w:rPr>
      </w:pPr>
    </w:p>
    <w:p>
      <w:pPr>
        <w:pStyle w:val="2"/>
        <w:rPr>
          <w:rFonts w:hint="eastAsia"/>
        </w:rPr>
      </w:pPr>
    </w:p>
    <w:p>
      <w:pPr>
        <w:jc w:val="center"/>
        <w:rPr>
          <w:rFonts w:hint="eastAsia" w:hAnsi="宋体"/>
          <w:b/>
          <w:color w:val="auto"/>
          <w:sz w:val="44"/>
          <w:szCs w:val="44"/>
        </w:rPr>
      </w:pPr>
      <w:r>
        <w:rPr>
          <w:rFonts w:hint="eastAsia" w:hAnsi="宋体"/>
          <w:b/>
          <w:color w:val="auto"/>
          <w:sz w:val="44"/>
          <w:szCs w:val="44"/>
        </w:rPr>
        <w:t>（</w:t>
      </w:r>
      <w:r>
        <w:rPr>
          <w:rFonts w:hint="eastAsia" w:hAnsi="宋体"/>
          <w:b/>
          <w:color w:val="auto"/>
          <w:sz w:val="44"/>
          <w:szCs w:val="44"/>
          <w:lang w:eastAsia="zh-CN"/>
        </w:rPr>
        <w:t>报名资料</w:t>
      </w:r>
      <w:r>
        <w:rPr>
          <w:rFonts w:hint="eastAsia" w:hAnsi="宋体"/>
          <w:b/>
          <w:color w:val="auto"/>
          <w:sz w:val="44"/>
          <w:szCs w:val="44"/>
        </w:rPr>
        <w:t>）</w:t>
      </w:r>
    </w:p>
    <w:p>
      <w:pPr>
        <w:pStyle w:val="2"/>
        <w:rPr>
          <w:rFonts w:hint="eastAsia" w:hAnsi="宋体"/>
          <w:b/>
          <w:color w:val="auto"/>
          <w:sz w:val="44"/>
          <w:szCs w:val="44"/>
        </w:rPr>
      </w:pPr>
    </w:p>
    <w:p>
      <w:pPr>
        <w:pStyle w:val="2"/>
        <w:rPr>
          <w:rFonts w:hint="eastAsia" w:hAnsi="宋体"/>
          <w:b/>
          <w:color w:val="auto"/>
          <w:sz w:val="44"/>
          <w:szCs w:val="44"/>
        </w:rPr>
      </w:pPr>
    </w:p>
    <w:p>
      <w:pPr>
        <w:pStyle w:val="4"/>
        <w:spacing w:line="360" w:lineRule="auto"/>
        <w:rPr>
          <w:rFonts w:hint="eastAsia" w:hAnsi="宋体" w:eastAsia="宋体"/>
          <w:color w:val="auto"/>
          <w:sz w:val="32"/>
          <w:u w:val="single"/>
        </w:rPr>
      </w:pPr>
      <w:r>
        <w:rPr>
          <w:rFonts w:hint="eastAsia" w:hAnsi="宋体" w:eastAsia="宋体"/>
          <w:color w:val="auto"/>
          <w:sz w:val="32"/>
          <w:lang w:eastAsia="zh-CN"/>
        </w:rPr>
        <w:t>采购单位</w:t>
      </w:r>
      <w:r>
        <w:rPr>
          <w:rFonts w:hint="eastAsia" w:hAnsi="宋体" w:eastAsia="宋体"/>
          <w:color w:val="auto"/>
          <w:sz w:val="32"/>
        </w:rPr>
        <w:t>名称：</w:t>
      </w:r>
      <w:r>
        <w:rPr>
          <w:rFonts w:hint="eastAsia" w:hAnsi="宋体" w:eastAsia="宋体"/>
          <w:color w:val="auto"/>
          <w:sz w:val="32"/>
          <w:u w:val="single"/>
        </w:rPr>
        <w:t xml:space="preserve">                                  </w:t>
      </w:r>
    </w:p>
    <w:p>
      <w:pPr>
        <w:pStyle w:val="4"/>
        <w:spacing w:line="360" w:lineRule="auto"/>
        <w:rPr>
          <w:rFonts w:hint="eastAsia" w:hAnsi="宋体" w:eastAsia="宋体"/>
          <w:color w:val="auto"/>
          <w:sz w:val="32"/>
        </w:rPr>
      </w:pPr>
      <w:r>
        <w:rPr>
          <w:rFonts w:hint="eastAsia" w:hAnsi="宋体" w:eastAsia="宋体"/>
          <w:color w:val="auto"/>
          <w:sz w:val="32"/>
        </w:rPr>
        <w:t xml:space="preserve"> </w:t>
      </w:r>
    </w:p>
    <w:p>
      <w:pPr>
        <w:pStyle w:val="4"/>
        <w:spacing w:line="360" w:lineRule="auto"/>
        <w:rPr>
          <w:rFonts w:hint="eastAsia" w:hAnsi="宋体" w:eastAsia="宋体"/>
          <w:color w:val="auto"/>
          <w:sz w:val="32"/>
        </w:rPr>
      </w:pPr>
      <w:r>
        <w:rPr>
          <w:rFonts w:hint="eastAsia" w:hAnsi="宋体" w:eastAsia="宋体"/>
          <w:color w:val="auto"/>
          <w:sz w:val="32"/>
        </w:rPr>
        <w:t xml:space="preserve">投标单位名称:  </w:t>
      </w:r>
      <w:r>
        <w:rPr>
          <w:rFonts w:hint="eastAsia" w:hAnsi="宋体" w:eastAsia="宋体"/>
          <w:color w:val="auto"/>
          <w:sz w:val="32"/>
          <w:u w:val="single"/>
        </w:rPr>
        <w:t xml:space="preserve">                          (盖公章)</w:t>
      </w:r>
    </w:p>
    <w:p>
      <w:pPr>
        <w:pStyle w:val="4"/>
        <w:spacing w:after="120" w:afterLines="50" w:line="360" w:lineRule="auto"/>
        <w:rPr>
          <w:rFonts w:hint="eastAsia" w:hAnsi="宋体" w:eastAsia="宋体"/>
          <w:color w:val="auto"/>
          <w:sz w:val="32"/>
          <w:u w:val="single"/>
        </w:rPr>
      </w:pPr>
      <w:r>
        <w:rPr>
          <w:rFonts w:hint="eastAsia" w:hAnsi="宋体" w:eastAsia="宋体"/>
          <w:color w:val="auto"/>
          <w:sz w:val="32"/>
        </w:rPr>
        <w:t>投标单位法定代表人或其委托代理人:</w:t>
      </w:r>
      <w:r>
        <w:rPr>
          <w:rFonts w:hint="eastAsia" w:hAnsi="宋体" w:eastAsia="宋体"/>
          <w:color w:val="auto"/>
          <w:sz w:val="32"/>
          <w:u w:val="single"/>
        </w:rPr>
        <w:t xml:space="preserve">    (签字或盖章)</w:t>
      </w:r>
    </w:p>
    <w:p>
      <w:pPr>
        <w:pStyle w:val="4"/>
        <w:spacing w:after="120" w:afterLines="50" w:line="360" w:lineRule="auto"/>
        <w:rPr>
          <w:rFonts w:hint="eastAsia" w:hAnsi="宋体" w:eastAsia="宋体"/>
          <w:color w:val="auto"/>
          <w:sz w:val="32"/>
          <w:u w:val="single"/>
        </w:rPr>
      </w:pPr>
      <w:r>
        <w:rPr>
          <w:rFonts w:hint="eastAsia" w:hAnsi="宋体" w:eastAsia="宋体"/>
          <w:color w:val="auto"/>
          <w:sz w:val="32"/>
        </w:rPr>
        <w:t>投标单位地址：</w:t>
      </w:r>
      <w:r>
        <w:rPr>
          <w:rFonts w:hint="eastAsia" w:hAnsi="宋体" w:eastAsia="宋体"/>
          <w:color w:val="auto"/>
          <w:sz w:val="32"/>
          <w:u w:val="single"/>
        </w:rPr>
        <w:t xml:space="preserve">                                   </w:t>
      </w:r>
    </w:p>
    <w:p>
      <w:pPr>
        <w:pStyle w:val="4"/>
        <w:spacing w:after="120" w:afterLines="50" w:line="360" w:lineRule="auto"/>
        <w:rPr>
          <w:rFonts w:hint="eastAsia" w:hAnsi="宋体" w:eastAsia="宋体"/>
          <w:color w:val="auto"/>
          <w:sz w:val="32"/>
          <w:u w:val="single"/>
        </w:rPr>
      </w:pPr>
      <w:r>
        <w:rPr>
          <w:rFonts w:hint="eastAsia" w:hAnsi="宋体" w:eastAsia="宋体"/>
          <w:color w:val="auto"/>
          <w:sz w:val="32"/>
        </w:rPr>
        <w:t>邮编：</w:t>
      </w:r>
      <w:r>
        <w:rPr>
          <w:rFonts w:hint="eastAsia" w:hAnsi="宋体" w:eastAsia="宋体"/>
          <w:color w:val="auto"/>
          <w:sz w:val="32"/>
          <w:u w:val="single"/>
        </w:rPr>
        <w:t xml:space="preserve">                                           </w:t>
      </w:r>
    </w:p>
    <w:p>
      <w:pPr>
        <w:pStyle w:val="4"/>
        <w:spacing w:after="120" w:afterLines="50" w:line="360" w:lineRule="auto"/>
        <w:rPr>
          <w:rFonts w:hint="eastAsia" w:hAnsi="宋体" w:eastAsia="宋体"/>
          <w:color w:val="auto"/>
          <w:sz w:val="32"/>
          <w:u w:val="single"/>
        </w:rPr>
      </w:pPr>
      <w:r>
        <w:rPr>
          <w:rFonts w:hint="eastAsia" w:hAnsi="宋体" w:eastAsia="宋体"/>
          <w:color w:val="auto"/>
          <w:sz w:val="32"/>
        </w:rPr>
        <w:t>联系人：</w:t>
      </w:r>
      <w:r>
        <w:rPr>
          <w:rFonts w:hint="eastAsia" w:hAnsi="宋体" w:eastAsia="宋体"/>
          <w:color w:val="auto"/>
          <w:sz w:val="32"/>
          <w:u w:val="single"/>
        </w:rPr>
        <w:t xml:space="preserve">                                         </w:t>
      </w:r>
    </w:p>
    <w:p>
      <w:pPr>
        <w:pStyle w:val="4"/>
        <w:spacing w:after="120" w:afterLines="50" w:line="360" w:lineRule="auto"/>
        <w:rPr>
          <w:rFonts w:hint="eastAsia" w:hAnsi="宋体" w:eastAsia="宋体"/>
          <w:color w:val="auto"/>
          <w:sz w:val="32"/>
          <w:u w:val="single"/>
        </w:rPr>
      </w:pPr>
      <w:r>
        <w:rPr>
          <w:rFonts w:hint="eastAsia" w:hAnsi="宋体" w:eastAsia="宋体"/>
          <w:color w:val="auto"/>
          <w:sz w:val="32"/>
        </w:rPr>
        <w:t>联系电话：</w:t>
      </w:r>
      <w:r>
        <w:rPr>
          <w:rFonts w:hint="eastAsia" w:hAnsi="宋体" w:eastAsia="宋体"/>
          <w:color w:val="auto"/>
          <w:sz w:val="32"/>
          <w:u w:val="single"/>
        </w:rPr>
        <w:t xml:space="preserve">                                       </w:t>
      </w:r>
    </w:p>
    <w:p>
      <w:pPr>
        <w:pStyle w:val="4"/>
        <w:spacing w:after="120" w:afterLines="50" w:line="360" w:lineRule="auto"/>
        <w:jc w:val="center"/>
        <w:rPr>
          <w:rFonts w:hint="eastAsia" w:hAnsi="宋体" w:eastAsia="宋体"/>
          <w:b/>
          <w:color w:val="auto"/>
          <w:sz w:val="21"/>
          <w:szCs w:val="21"/>
        </w:rPr>
      </w:pPr>
    </w:p>
    <w:p>
      <w:pPr>
        <w:pStyle w:val="2"/>
        <w:spacing w:line="360" w:lineRule="auto"/>
        <w:jc w:val="center"/>
        <w:rPr>
          <w:rFonts w:asciiTheme="minorEastAsia" w:hAnsiTheme="minorEastAsia"/>
          <w:sz w:val="24"/>
        </w:rPr>
      </w:pPr>
      <w:r>
        <w:rPr>
          <w:rFonts w:hint="eastAsia" w:hAnsi="宋体" w:eastAsia="宋体"/>
          <w:b/>
          <w:color w:val="auto"/>
          <w:sz w:val="44"/>
          <w:szCs w:val="44"/>
        </w:rPr>
        <w:t>在开标截止时间之前不得启封</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00"/>
    <w:family w:val="roman"/>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jc w:val="right"/>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jc w:val="right"/>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8D1FF2"/>
    <w:multiLevelType w:val="singleLevel"/>
    <w:tmpl w:val="E08D1FF2"/>
    <w:lvl w:ilvl="0" w:tentative="0">
      <w:start w:val="1"/>
      <w:numFmt w:val="chineseCounting"/>
      <w:suff w:val="nothing"/>
      <w:lvlText w:val="%1、"/>
      <w:lvlJc w:val="left"/>
      <w:rPr>
        <w:rFonts w:hint="eastAsia"/>
      </w:rPr>
    </w:lvl>
  </w:abstractNum>
  <w:abstractNum w:abstractNumId="1">
    <w:nsid w:val="799CDADD"/>
    <w:multiLevelType w:val="singleLevel"/>
    <w:tmpl w:val="799CDAD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053F2"/>
    <w:rsid w:val="00002BC9"/>
    <w:rsid w:val="00041A10"/>
    <w:rsid w:val="000C49C4"/>
    <w:rsid w:val="000E3F7E"/>
    <w:rsid w:val="000F5F92"/>
    <w:rsid w:val="00106928"/>
    <w:rsid w:val="001F028E"/>
    <w:rsid w:val="002449D0"/>
    <w:rsid w:val="00246C33"/>
    <w:rsid w:val="00291541"/>
    <w:rsid w:val="002E69C8"/>
    <w:rsid w:val="0032138F"/>
    <w:rsid w:val="00326DF3"/>
    <w:rsid w:val="0034542C"/>
    <w:rsid w:val="0037260E"/>
    <w:rsid w:val="0047602A"/>
    <w:rsid w:val="00497629"/>
    <w:rsid w:val="004C3006"/>
    <w:rsid w:val="00502364"/>
    <w:rsid w:val="00547F6D"/>
    <w:rsid w:val="00554C66"/>
    <w:rsid w:val="005C1258"/>
    <w:rsid w:val="00631108"/>
    <w:rsid w:val="00634B6A"/>
    <w:rsid w:val="00667B09"/>
    <w:rsid w:val="0068275E"/>
    <w:rsid w:val="00690937"/>
    <w:rsid w:val="006A723D"/>
    <w:rsid w:val="006B46AF"/>
    <w:rsid w:val="00715C26"/>
    <w:rsid w:val="00730175"/>
    <w:rsid w:val="00747931"/>
    <w:rsid w:val="007B7EDD"/>
    <w:rsid w:val="007C45AF"/>
    <w:rsid w:val="007D539D"/>
    <w:rsid w:val="0086603D"/>
    <w:rsid w:val="008B248B"/>
    <w:rsid w:val="008C064F"/>
    <w:rsid w:val="008C1D75"/>
    <w:rsid w:val="009267E8"/>
    <w:rsid w:val="009A209C"/>
    <w:rsid w:val="009B732E"/>
    <w:rsid w:val="00A8762C"/>
    <w:rsid w:val="00AC6630"/>
    <w:rsid w:val="00B614C5"/>
    <w:rsid w:val="00B615B9"/>
    <w:rsid w:val="00B64137"/>
    <w:rsid w:val="00BB46F9"/>
    <w:rsid w:val="00BE63A5"/>
    <w:rsid w:val="00C102EC"/>
    <w:rsid w:val="00C10FE3"/>
    <w:rsid w:val="00CC4F8E"/>
    <w:rsid w:val="00CC62B0"/>
    <w:rsid w:val="00D3410E"/>
    <w:rsid w:val="00DB73AE"/>
    <w:rsid w:val="00DC1429"/>
    <w:rsid w:val="00DF2538"/>
    <w:rsid w:val="00E06B53"/>
    <w:rsid w:val="00E11A22"/>
    <w:rsid w:val="00E13F25"/>
    <w:rsid w:val="00F4512A"/>
    <w:rsid w:val="00F82F36"/>
    <w:rsid w:val="00F86229"/>
    <w:rsid w:val="00F92B7D"/>
    <w:rsid w:val="00FA16FC"/>
    <w:rsid w:val="00FC5E2F"/>
    <w:rsid w:val="010737C5"/>
    <w:rsid w:val="01BB5D21"/>
    <w:rsid w:val="02E31214"/>
    <w:rsid w:val="02F7604F"/>
    <w:rsid w:val="03082FDE"/>
    <w:rsid w:val="03F71E0A"/>
    <w:rsid w:val="05AD32D6"/>
    <w:rsid w:val="05C67BD1"/>
    <w:rsid w:val="06E33DA6"/>
    <w:rsid w:val="08537DA4"/>
    <w:rsid w:val="094F35AF"/>
    <w:rsid w:val="0A756F25"/>
    <w:rsid w:val="0AC311C4"/>
    <w:rsid w:val="0B3101A2"/>
    <w:rsid w:val="0C2D5E72"/>
    <w:rsid w:val="0CC12A9E"/>
    <w:rsid w:val="0F5677BC"/>
    <w:rsid w:val="0F57156E"/>
    <w:rsid w:val="0FAC6260"/>
    <w:rsid w:val="116C44C1"/>
    <w:rsid w:val="117B115B"/>
    <w:rsid w:val="11EC5189"/>
    <w:rsid w:val="11F00FA3"/>
    <w:rsid w:val="129A46F9"/>
    <w:rsid w:val="12A24379"/>
    <w:rsid w:val="130F722B"/>
    <w:rsid w:val="13C148A2"/>
    <w:rsid w:val="14C20AF9"/>
    <w:rsid w:val="165266F1"/>
    <w:rsid w:val="16697636"/>
    <w:rsid w:val="16B55045"/>
    <w:rsid w:val="17DC49A1"/>
    <w:rsid w:val="19AE66BF"/>
    <w:rsid w:val="1AC216E5"/>
    <w:rsid w:val="1C3F6B11"/>
    <w:rsid w:val="1DB15453"/>
    <w:rsid w:val="1DC24739"/>
    <w:rsid w:val="213D4BB6"/>
    <w:rsid w:val="219A1056"/>
    <w:rsid w:val="21AB4EAC"/>
    <w:rsid w:val="22143BA4"/>
    <w:rsid w:val="2333593E"/>
    <w:rsid w:val="24956C75"/>
    <w:rsid w:val="24CF445C"/>
    <w:rsid w:val="252A68CE"/>
    <w:rsid w:val="26FC5E58"/>
    <w:rsid w:val="27E335A5"/>
    <w:rsid w:val="288C3B77"/>
    <w:rsid w:val="28933E25"/>
    <w:rsid w:val="2B726C71"/>
    <w:rsid w:val="2CF73934"/>
    <w:rsid w:val="2D033427"/>
    <w:rsid w:val="2D4E6D03"/>
    <w:rsid w:val="2DDB23A8"/>
    <w:rsid w:val="2F215B9E"/>
    <w:rsid w:val="2F3A6D89"/>
    <w:rsid w:val="2F7D3CBE"/>
    <w:rsid w:val="30DA73B3"/>
    <w:rsid w:val="31567C80"/>
    <w:rsid w:val="31917CB6"/>
    <w:rsid w:val="32101158"/>
    <w:rsid w:val="32493A6C"/>
    <w:rsid w:val="324A107A"/>
    <w:rsid w:val="32685FAA"/>
    <w:rsid w:val="32E25CC8"/>
    <w:rsid w:val="33625F95"/>
    <w:rsid w:val="339A1C6A"/>
    <w:rsid w:val="3406577F"/>
    <w:rsid w:val="36B3310D"/>
    <w:rsid w:val="36EB610E"/>
    <w:rsid w:val="37C722EA"/>
    <w:rsid w:val="38F06E01"/>
    <w:rsid w:val="39925918"/>
    <w:rsid w:val="3A8D795B"/>
    <w:rsid w:val="3B303C26"/>
    <w:rsid w:val="3BB808C3"/>
    <w:rsid w:val="3C085C29"/>
    <w:rsid w:val="3C90494A"/>
    <w:rsid w:val="3CB122F8"/>
    <w:rsid w:val="3F9F0113"/>
    <w:rsid w:val="3FE95A2B"/>
    <w:rsid w:val="3FF00007"/>
    <w:rsid w:val="4237190F"/>
    <w:rsid w:val="427A2E77"/>
    <w:rsid w:val="432F0BCF"/>
    <w:rsid w:val="459862B3"/>
    <w:rsid w:val="45D717DD"/>
    <w:rsid w:val="46C058F1"/>
    <w:rsid w:val="46C520A7"/>
    <w:rsid w:val="472A4079"/>
    <w:rsid w:val="47B7703A"/>
    <w:rsid w:val="49E01C7A"/>
    <w:rsid w:val="4A634293"/>
    <w:rsid w:val="4B546B74"/>
    <w:rsid w:val="4B814B20"/>
    <w:rsid w:val="4CDE7432"/>
    <w:rsid w:val="4D12103B"/>
    <w:rsid w:val="4D824FAA"/>
    <w:rsid w:val="4E4C1277"/>
    <w:rsid w:val="4F11542B"/>
    <w:rsid w:val="4F35428B"/>
    <w:rsid w:val="511053F2"/>
    <w:rsid w:val="531928A4"/>
    <w:rsid w:val="541F1966"/>
    <w:rsid w:val="56F965D8"/>
    <w:rsid w:val="56FE26C9"/>
    <w:rsid w:val="571E5FFA"/>
    <w:rsid w:val="577951E2"/>
    <w:rsid w:val="5BC741C1"/>
    <w:rsid w:val="5CD51350"/>
    <w:rsid w:val="5CF54F24"/>
    <w:rsid w:val="5DCF5019"/>
    <w:rsid w:val="603C085B"/>
    <w:rsid w:val="604C710C"/>
    <w:rsid w:val="60AC59A6"/>
    <w:rsid w:val="61A30239"/>
    <w:rsid w:val="61E66AEC"/>
    <w:rsid w:val="632D1744"/>
    <w:rsid w:val="63A50D3A"/>
    <w:rsid w:val="63DA3BFF"/>
    <w:rsid w:val="64814FB5"/>
    <w:rsid w:val="64F63FD5"/>
    <w:rsid w:val="651A330C"/>
    <w:rsid w:val="65393B50"/>
    <w:rsid w:val="654F3CEE"/>
    <w:rsid w:val="666267B0"/>
    <w:rsid w:val="69136E2B"/>
    <w:rsid w:val="695A1BE6"/>
    <w:rsid w:val="697123AF"/>
    <w:rsid w:val="6A606039"/>
    <w:rsid w:val="6B3B21A5"/>
    <w:rsid w:val="6BED47C7"/>
    <w:rsid w:val="6C0C0183"/>
    <w:rsid w:val="6C6A18FC"/>
    <w:rsid w:val="6CB97638"/>
    <w:rsid w:val="6D5072D7"/>
    <w:rsid w:val="6E5813B0"/>
    <w:rsid w:val="6EA9610D"/>
    <w:rsid w:val="6FB90317"/>
    <w:rsid w:val="6FE54735"/>
    <w:rsid w:val="71180DC0"/>
    <w:rsid w:val="711A0338"/>
    <w:rsid w:val="72944C1C"/>
    <w:rsid w:val="737907C8"/>
    <w:rsid w:val="739101DA"/>
    <w:rsid w:val="742A08B0"/>
    <w:rsid w:val="75E10D88"/>
    <w:rsid w:val="7643262C"/>
    <w:rsid w:val="7695031A"/>
    <w:rsid w:val="76EF0D4A"/>
    <w:rsid w:val="782B72E9"/>
    <w:rsid w:val="79304F6B"/>
    <w:rsid w:val="795A629A"/>
    <w:rsid w:val="7B9B0ED1"/>
    <w:rsid w:val="7CCE4355"/>
    <w:rsid w:val="7F50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tabs>
        <w:tab w:val="left" w:pos="720"/>
      </w:tabs>
      <w:spacing w:before="260" w:after="260" w:line="416" w:lineRule="auto"/>
      <w:ind w:left="567" w:hanging="567"/>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Plain Text"/>
    <w:basedOn w:val="1"/>
    <w:link w:val="17"/>
    <w:qFormat/>
    <w:uiPriority w:val="0"/>
    <w:pPr>
      <w:widowControl/>
      <w:overflowPunct w:val="0"/>
      <w:autoSpaceDE w:val="0"/>
      <w:autoSpaceDN w:val="0"/>
      <w:adjustRightInd w:val="0"/>
      <w:jc w:val="left"/>
      <w:textAlignment w:val="baseline"/>
    </w:pPr>
    <w:rPr>
      <w:rFonts w:ascii="宋体" w:hAnsi="Courier New" w:eastAsia="宋体" w:cs="Times New Roman"/>
      <w:b/>
      <w:kern w:val="0"/>
      <w:szCs w:val="32"/>
    </w:rPr>
  </w:style>
  <w:style w:type="paragraph" w:styleId="5">
    <w:name w:val="Date"/>
    <w:basedOn w:val="1"/>
    <w:next w:val="1"/>
    <w:link w:val="19"/>
    <w:qFormat/>
    <w:uiPriority w:val="0"/>
    <w:pPr>
      <w:ind w:left="100"/>
    </w:pPr>
    <w:rPr>
      <w:rFonts w:ascii="宋体" w:hAnsi="Times New Roman" w:eastAsia="宋体" w:cs="Times New Roman"/>
      <w:kern w:val="0"/>
      <w:sz w:val="28"/>
      <w:szCs w:val="20"/>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olor w:val="000000"/>
      <w:kern w:val="0"/>
      <w:sz w:val="24"/>
    </w:rPr>
  </w:style>
  <w:style w:type="character" w:styleId="11">
    <w:name w:val="page number"/>
    <w:basedOn w:val="10"/>
    <w:qFormat/>
    <w:uiPriority w:val="0"/>
  </w:style>
  <w:style w:type="paragraph" w:customStyle="1" w:styleId="12">
    <w:name w:val="正文 A"/>
    <w:next w:val="13"/>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13">
    <w:name w:val="标题 21"/>
    <w:next w:val="12"/>
    <w:qFormat/>
    <w:uiPriority w:val="0"/>
    <w:pPr>
      <w:keepNext/>
      <w:keepLines/>
      <w:framePr w:wrap="around" w:vAnchor="margin" w:hAnchor="text" w:y="1"/>
      <w:widowControl w:val="0"/>
      <w:tabs>
        <w:tab w:val="left" w:pos="720"/>
      </w:tabs>
      <w:spacing w:before="260" w:after="260" w:line="416" w:lineRule="auto"/>
      <w:ind w:left="567" w:hanging="567"/>
      <w:jc w:val="both"/>
      <w:outlineLvl w:val="1"/>
    </w:pPr>
    <w:rPr>
      <w:rFonts w:ascii="Arial" w:hAnsi="Arial" w:eastAsia="Arial Unicode MS" w:cs="Arial Unicode MS"/>
      <w:b/>
      <w:bCs/>
      <w:color w:val="000000"/>
      <w:kern w:val="2"/>
      <w:sz w:val="32"/>
      <w:szCs w:val="32"/>
      <w:u w:color="000000"/>
      <w:lang w:val="en-US" w:eastAsia="zh-CN" w:bidi="ar-SA"/>
    </w:rPr>
  </w:style>
  <w:style w:type="character" w:customStyle="1" w:styleId="14">
    <w:name w:val="标题 1 Char Char"/>
    <w:basedOn w:val="10"/>
    <w:qFormat/>
    <w:uiPriority w:val="0"/>
    <w:rPr>
      <w:rFonts w:eastAsia="宋体"/>
      <w:spacing w:val="-2"/>
      <w:sz w:val="24"/>
      <w:lang w:val="en-US" w:eastAsia="zh-CN" w:bidi="ar-SA"/>
    </w:rPr>
  </w:style>
  <w:style w:type="character" w:customStyle="1" w:styleId="15">
    <w:name w:val="页眉 Char"/>
    <w:basedOn w:val="10"/>
    <w:link w:val="7"/>
    <w:qFormat/>
    <w:uiPriority w:val="0"/>
    <w:rPr>
      <w:rFonts w:asciiTheme="minorHAnsi" w:hAnsiTheme="minorHAnsi" w:eastAsiaTheme="minorEastAsia" w:cstheme="minorBidi"/>
      <w:kern w:val="2"/>
      <w:sz w:val="18"/>
      <w:szCs w:val="18"/>
    </w:rPr>
  </w:style>
  <w:style w:type="character" w:customStyle="1" w:styleId="16">
    <w:name w:val="页脚 Char"/>
    <w:basedOn w:val="10"/>
    <w:link w:val="6"/>
    <w:qFormat/>
    <w:uiPriority w:val="0"/>
    <w:rPr>
      <w:rFonts w:asciiTheme="minorHAnsi" w:hAnsiTheme="minorHAnsi" w:eastAsiaTheme="minorEastAsia" w:cstheme="minorBidi"/>
      <w:kern w:val="2"/>
      <w:sz w:val="18"/>
      <w:szCs w:val="18"/>
    </w:rPr>
  </w:style>
  <w:style w:type="character" w:customStyle="1" w:styleId="17">
    <w:name w:val="纯文本 Char"/>
    <w:basedOn w:val="10"/>
    <w:link w:val="4"/>
    <w:qFormat/>
    <w:uiPriority w:val="0"/>
    <w:rPr>
      <w:rFonts w:ascii="宋体" w:hAnsi="Courier New"/>
      <w:b/>
      <w:sz w:val="21"/>
      <w:szCs w:val="32"/>
    </w:rPr>
  </w:style>
  <w:style w:type="character" w:customStyle="1" w:styleId="18">
    <w:name w:val="纯文本 Char1"/>
    <w:basedOn w:val="10"/>
    <w:qFormat/>
    <w:uiPriority w:val="0"/>
    <w:rPr>
      <w:rFonts w:ascii="宋体" w:hAnsi="Courier New" w:cs="Courier New"/>
      <w:kern w:val="2"/>
      <w:sz w:val="21"/>
      <w:szCs w:val="21"/>
    </w:rPr>
  </w:style>
  <w:style w:type="character" w:customStyle="1" w:styleId="19">
    <w:name w:val="日期 Char"/>
    <w:basedOn w:val="10"/>
    <w:link w:val="5"/>
    <w:qFormat/>
    <w:uiPriority w:val="0"/>
    <w:rPr>
      <w:rFonts w:ascii="宋体"/>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7008</Words>
  <Characters>1488</Characters>
  <Lines>12</Lines>
  <Paragraphs>16</Paragraphs>
  <TotalTime>21</TotalTime>
  <ScaleCrop>false</ScaleCrop>
  <LinksUpToDate>false</LinksUpToDate>
  <CharactersWithSpaces>8480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2021-01-07T08:59:00Z</dcterms:created>
  <dc:creator>风信子</dc:creator>
  <cp:lastModifiedBy>放我浮生外。</cp:lastModifiedBy>
  <dcterms:modified xsi:type="dcterms:W3CDTF">2021-01-13T12:02:27Z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